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ada7" w14:textId="078a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әскери оқу орындарында даярлау үшін Қазақстан Республикасы Қарулы Күштердің әскери қызметшілерін іріктеу қағидаларын бекіту туралы" Қазақстан Республикасы Қорғаныс министрінің 2017 жылғы 20 шілдедегі № 371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2019 жылғы 17 маусымдағы № 475 бұйрығы. Қазақстан Республикасының Әділет министрлігінде 2019 жылғы 1 шілдеде № 18953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 әскери оқу орындарында даярлау үшін Қазақстан Республикасы Қарулы Күштердің әскери қызметшілерін іріктеу қағидаларын бекіту туралы" Қазақстан Республикасы Қорғаныс министрінің 2017 жылғы 20 шілдедегі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15539 болып тіркелген, 2017 жылғы 4 қыркүйекте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 әскери оқу орындарында даярлау үшін Қазақстан Республикасы Қарулы Күштерінің әскери қызметшілерін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5" w:id="3"/>
    <w:p>
      <w:pPr>
        <w:spacing w:after="0"/>
        <w:ind w:left="0"/>
        <w:jc w:val="both"/>
      </w:pPr>
      <w:r>
        <w:rPr>
          <w:rFonts w:ascii="Times New Roman"/>
          <w:b w:val="false"/>
          <w:i w:val="false"/>
          <w:color w:val="000000"/>
          <w:sz w:val="28"/>
        </w:rPr>
        <w:t xml:space="preserve">
      "3. Жоғары әскери білімнің білім беру бағдарламаларын іске асыратын шетелдік ӘОО-ларда оқуға іріктеу оқуды шетелдік ӘОО-ларда жалғастыруға ниет білдірген Қазақстан Республикасының Қорғаныс министрлігіне ведомстволық бағынысты әскери оқу орындарының (бұдан әрі – ҚР ҚМ ӘОО) бірінші курсында оқитын әскери қызметшілер қатарынан іріктеу жылының 20 тамызына дейін ҚР ҚМ ӘОО бастығының атына берілген баянат негізінде жүзеге асырылады.";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Шетелдік ӘОО-ларға әскери қызметшілерді іріктеу жөніндегі комиссия (бұдан әрі – комиссия) Қазақстан Республикасы Қорғаныс министрінің бұйрығымен іріктеу жылының 10 тамызына дейін құрылады.</w:t>
      </w:r>
    </w:p>
    <w:bookmarkStart w:name="z7" w:id="4"/>
    <w:p>
      <w:pPr>
        <w:spacing w:after="0"/>
        <w:ind w:left="0"/>
        <w:jc w:val="both"/>
      </w:pPr>
      <w:r>
        <w:rPr>
          <w:rFonts w:ascii="Times New Roman"/>
          <w:b w:val="false"/>
          <w:i w:val="false"/>
          <w:color w:val="000000"/>
          <w:sz w:val="28"/>
        </w:rPr>
        <w:t>
      5. Комиссияның төрағасы болып Қазақстан Республикасы Қарулы Күштері түрлері бас қолбасшыларының орынбасарлары қатарынан біреу тағайындалады, ҚР ҚМ ӘОО бастығы төрағаның орынбасары болып табылады.</w:t>
      </w:r>
    </w:p>
    <w:bookmarkEnd w:id="4"/>
    <w:bookmarkStart w:name="z8" w:id="5"/>
    <w:p>
      <w:pPr>
        <w:spacing w:after="0"/>
        <w:ind w:left="0"/>
        <w:jc w:val="both"/>
      </w:pPr>
      <w:r>
        <w:rPr>
          <w:rFonts w:ascii="Times New Roman"/>
          <w:b w:val="false"/>
          <w:i w:val="false"/>
          <w:color w:val="000000"/>
          <w:sz w:val="28"/>
        </w:rPr>
        <w:t xml:space="preserve">
      6. Комиссияның құрамына Қазақстан Республикасы Қорғаныс министрлігі, Қазақстан Республикасы Қарулы Күштері Бас штабы бейіндік құрылымдық бөлімшелерінің өкілдері қосылады. </w:t>
      </w:r>
    </w:p>
    <w:bookmarkEnd w:id="5"/>
    <w:p>
      <w:pPr>
        <w:spacing w:after="0"/>
        <w:ind w:left="0"/>
        <w:jc w:val="both"/>
      </w:pPr>
      <w:r>
        <w:rPr>
          <w:rFonts w:ascii="Times New Roman"/>
          <w:b w:val="false"/>
          <w:i w:val="false"/>
          <w:color w:val="000000"/>
          <w:sz w:val="28"/>
        </w:rPr>
        <w:t xml:space="preserve">
      ӘОО өкілі дауыс беру құқығынсыз комиссия хатшысы болып табылады. </w:t>
      </w:r>
    </w:p>
    <w:p>
      <w:pPr>
        <w:spacing w:after="0"/>
        <w:ind w:left="0"/>
        <w:jc w:val="both"/>
      </w:pPr>
      <w:r>
        <w:rPr>
          <w:rFonts w:ascii="Times New Roman"/>
          <w:b w:val="false"/>
          <w:i w:val="false"/>
          <w:color w:val="000000"/>
          <w:sz w:val="28"/>
        </w:rPr>
        <w:t>
      Комиссия хатшысы осы Қағидаларға қосымшаға сәйкес нысан бойынша хаттаманы (бұдан әрі – хаттама) жүргізуді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"10. Комиссияның оқуға іріктеу немесе одан бас тарту туралы шешімі әскери қызметшілердің сауалнамалық деректерін көрсете отырып, Қазақстан Республикасы Қорғаныс министрлігінің әскери білім мәселелеріне жетекшілік ететін құрылымдық бөлімшесіне ұсынылады.";</w:t>
      </w:r>
    </w:p>
    <w:bookmarkEnd w:id="6"/>
    <w:bookmarkStart w:name="z11" w:id="7"/>
    <w:p>
      <w:pPr>
        <w:spacing w:after="0"/>
        <w:ind w:left="0"/>
        <w:jc w:val="both"/>
      </w:pPr>
      <w:r>
        <w:rPr>
          <w:rFonts w:ascii="Times New Roman"/>
          <w:b w:val="false"/>
          <w:i w:val="false"/>
          <w:color w:val="000000"/>
          <w:sz w:val="28"/>
        </w:rPr>
        <w:t>
      13-тармақтың 2) және 3) тармақшалары мынадай редакцияда жазылсын:</w:t>
      </w:r>
    </w:p>
    <w:bookmarkEnd w:id="7"/>
    <w:bookmarkStart w:name="z12" w:id="8"/>
    <w:p>
      <w:pPr>
        <w:spacing w:after="0"/>
        <w:ind w:left="0"/>
        <w:jc w:val="both"/>
      </w:pPr>
      <w:r>
        <w:rPr>
          <w:rFonts w:ascii="Times New Roman"/>
          <w:b w:val="false"/>
          <w:i w:val="false"/>
          <w:color w:val="000000"/>
          <w:sz w:val="28"/>
        </w:rPr>
        <w:t>
      "2) екінші кезеңде – оқыту тілі бойынша тестілеу өткізіледі, онда әскери қызметші шетелдік білім беру ұйымында оқытылатын болады. Оқыту тілі бойынша тестілеу оқуға түсушілердің оқыту тілін меңгеру деңгейін айқындау үшін өткізіледі. Тестілеу сұрақтары негізгі орта білім бағдарламасын ескере отырып жасалады және 20 сұрақтан тұрады, 1 сұрақ 1 балға теңестіріледі;</w:t>
      </w:r>
    </w:p>
    <w:bookmarkEnd w:id="8"/>
    <w:bookmarkStart w:name="z13" w:id="9"/>
    <w:p>
      <w:pPr>
        <w:spacing w:after="0"/>
        <w:ind w:left="0"/>
        <w:jc w:val="both"/>
      </w:pPr>
      <w:r>
        <w:rPr>
          <w:rFonts w:ascii="Times New Roman"/>
          <w:b w:val="false"/>
          <w:i w:val="false"/>
          <w:color w:val="000000"/>
          <w:sz w:val="28"/>
        </w:rPr>
        <w:t>
      3) үшінші кезеңде – конкурстық іріктеу жүзеге асырылады. Конкурстық іріктеу ең жоғарыдан ең төменгі рейтингілік балға дейін оқуға түсушілердің рейтингісін жасауды қамтиды және оны қабылдау комиссиясы жүргізеді. Оқуға бірінші нөмірден бастап қабылдау жоспары бойынша бөлінген орындар санына сәйкес келетін нөмірге дейін рейтингіде тұрған оқуға түсушілер жіберіледі.";</w:t>
      </w:r>
    </w:p>
    <w:bookmarkEnd w:id="9"/>
    <w:bookmarkStart w:name="z14" w:id="10"/>
    <w:p>
      <w:pPr>
        <w:spacing w:after="0"/>
        <w:ind w:left="0"/>
        <w:jc w:val="both"/>
      </w:pPr>
      <w:r>
        <w:rPr>
          <w:rFonts w:ascii="Times New Roman"/>
          <w:b w:val="false"/>
          <w:i w:val="false"/>
          <w:color w:val="000000"/>
          <w:sz w:val="28"/>
        </w:rPr>
        <w:t>
      15, 16 және 17-тармақтар мынадай редакцияда жазылсын:</w:t>
      </w:r>
    </w:p>
    <w:bookmarkEnd w:id="10"/>
    <w:bookmarkStart w:name="z15" w:id="11"/>
    <w:p>
      <w:pPr>
        <w:spacing w:after="0"/>
        <w:ind w:left="0"/>
        <w:jc w:val="both"/>
      </w:pPr>
      <w:r>
        <w:rPr>
          <w:rFonts w:ascii="Times New Roman"/>
          <w:b w:val="false"/>
          <w:i w:val="false"/>
          <w:color w:val="000000"/>
          <w:sz w:val="28"/>
        </w:rPr>
        <w:t>
      "15. Шетелдік ӘОО-ларға оқуға түсу кезінде көрсетілген оқу орнында бес жылдан астам оқыған "Жас ұлан" республикалық мектептерінің бітірушілері басымдыққа ие болады.</w:t>
      </w:r>
    </w:p>
    <w:bookmarkEnd w:id="11"/>
    <w:bookmarkStart w:name="z16" w:id="12"/>
    <w:p>
      <w:pPr>
        <w:spacing w:after="0"/>
        <w:ind w:left="0"/>
        <w:jc w:val="both"/>
      </w:pPr>
      <w:r>
        <w:rPr>
          <w:rFonts w:ascii="Times New Roman"/>
          <w:b w:val="false"/>
          <w:i w:val="false"/>
          <w:color w:val="000000"/>
          <w:sz w:val="28"/>
        </w:rPr>
        <w:t xml:space="preserve">
      16. Шетелдік ӘОО денсаулық жағдайына анағұрлым жоғары медициналық талаптар қойған жағдайларда әскери қызметшілер іріктеу жылының 25 тамызына дейін Қазақстан Республикасы Қорғаныс министрінің 2015 жылғы 2 шілдедегі № 373 бұйрығымен бекітілген Қазақстан Республикасының Қарулы Күштерінде әскери-дәрігерлік сараптаманы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11846 болып тіркелген) сәйкес кезектен тыс стационарлық (амбулаторлық) медициналық куәландыруға жіберілуге жатады.</w:t>
      </w:r>
    </w:p>
    <w:bookmarkEnd w:id="12"/>
    <w:bookmarkStart w:name="z17" w:id="13"/>
    <w:p>
      <w:pPr>
        <w:spacing w:after="0"/>
        <w:ind w:left="0"/>
        <w:jc w:val="both"/>
      </w:pPr>
      <w:r>
        <w:rPr>
          <w:rFonts w:ascii="Times New Roman"/>
          <w:b w:val="false"/>
          <w:i w:val="false"/>
          <w:color w:val="000000"/>
          <w:sz w:val="28"/>
        </w:rPr>
        <w:t xml:space="preserve">
      17. Нәтижелері шетелдік ӘОО-ларға жіберу туралы Қазақстан Республикасы Қорғаныс министрінің бұйрығын шығару үшін негіз болып табылатын іріктеу қорытындылары хаттамамен ресімделеді."; </w:t>
      </w:r>
    </w:p>
    <w:bookmarkEnd w:id="13"/>
    <w:bookmarkStart w:name="z18" w:id="14"/>
    <w:p>
      <w:pPr>
        <w:spacing w:after="0"/>
        <w:ind w:left="0"/>
        <w:jc w:val="both"/>
      </w:pPr>
      <w:r>
        <w:rPr>
          <w:rFonts w:ascii="Times New Roman"/>
          <w:b w:val="false"/>
          <w:i w:val="false"/>
          <w:color w:val="000000"/>
          <w:sz w:val="28"/>
        </w:rPr>
        <w:t>
      21-тармақ мынадай редакцияда жазылсын:</w:t>
      </w:r>
    </w:p>
    <w:bookmarkEnd w:id="14"/>
    <w:bookmarkStart w:name="z19" w:id="15"/>
    <w:p>
      <w:pPr>
        <w:spacing w:after="0"/>
        <w:ind w:left="0"/>
        <w:jc w:val="both"/>
      </w:pPr>
      <w:r>
        <w:rPr>
          <w:rFonts w:ascii="Times New Roman"/>
          <w:b w:val="false"/>
          <w:i w:val="false"/>
          <w:color w:val="000000"/>
          <w:sz w:val="28"/>
        </w:rPr>
        <w:t>
      "21. Шетелдік ӘОО-ларда оқуды жалғастыру үшін іріктелген әскери қызметшілер ҚР ҚМ ӘОО жеке құрамының тізімдерінде есепке алынады. Әскери қызметшілер Қазақстан Республикасының халықаралық шарттарына және келісімшарттарға, сондай-ақ оқуға шақыруға сәйкес ризықтың тиесілі түрлерімен қамтамасыз етіледі.".</w:t>
      </w:r>
    </w:p>
    <w:bookmarkEnd w:id="15"/>
    <w:bookmarkStart w:name="z20" w:id="16"/>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21" w:id="1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Т.Т. Дәндібаевқа жүктелсін.</w:t>
      </w:r>
    </w:p>
    <w:bookmarkEnd w:id="17"/>
    <w:bookmarkStart w:name="z22" w:id="1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8"/>
    <w:bookmarkStart w:name="z23" w:id="1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 генерал-майор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әскери оқу</w:t>
            </w:r>
            <w:r>
              <w:br/>
            </w:r>
            <w:r>
              <w:rPr>
                <w:rFonts w:ascii="Times New Roman"/>
                <w:b w:val="false"/>
                <w:i w:val="false"/>
                <w:color w:val="000000"/>
                <w:sz w:val="20"/>
              </w:rPr>
              <w:t>орындарында даярлау</w:t>
            </w:r>
            <w:r>
              <w:br/>
            </w:r>
            <w:r>
              <w:rPr>
                <w:rFonts w:ascii="Times New Roman"/>
                <w:b w:val="false"/>
                <w:i w:val="false"/>
                <w:color w:val="000000"/>
                <w:sz w:val="20"/>
              </w:rPr>
              <w:t>үшін 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қызметшілерін іріктеу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ХАТТАМА</w:t>
      </w:r>
    </w:p>
    <w:p>
      <w:pPr>
        <w:spacing w:after="0"/>
        <w:ind w:left="0"/>
        <w:jc w:val="both"/>
      </w:pPr>
      <w:r>
        <w:rPr>
          <w:rFonts w:ascii="Times New Roman"/>
          <w:b w:val="false"/>
          <w:i w:val="false"/>
          <w:color w:val="000000"/>
          <w:sz w:val="28"/>
        </w:rPr>
        <w:t>
      _____________________________________ іріктеу (апелляциялық) комиссиясының отырысы</w:t>
      </w:r>
    </w:p>
    <w:p>
      <w:pPr>
        <w:spacing w:after="0"/>
        <w:ind w:left="0"/>
        <w:jc w:val="both"/>
      </w:pPr>
      <w:r>
        <w:rPr>
          <w:rFonts w:ascii="Times New Roman"/>
          <w:b w:val="false"/>
          <w:i w:val="false"/>
          <w:color w:val="000000"/>
          <w:sz w:val="28"/>
        </w:rPr>
        <w:t>
      (комиссия құрылатын органның атауы)</w:t>
      </w:r>
    </w:p>
    <w:p>
      <w:pPr>
        <w:spacing w:after="0"/>
        <w:ind w:left="0"/>
        <w:jc w:val="both"/>
      </w:pPr>
      <w:r>
        <w:rPr>
          <w:rFonts w:ascii="Times New Roman"/>
          <w:b w:val="false"/>
          <w:i w:val="false"/>
          <w:color w:val="000000"/>
          <w:sz w:val="28"/>
        </w:rPr>
        <w:t>
      ______________________________________________________ іріктеуден өткені (бас ) туралы</w:t>
      </w:r>
    </w:p>
    <w:p>
      <w:pPr>
        <w:spacing w:after="0"/>
        <w:ind w:left="0"/>
        <w:jc w:val="both"/>
      </w:pPr>
      <w:r>
        <w:rPr>
          <w:rFonts w:ascii="Times New Roman"/>
          <w:b w:val="false"/>
          <w:i w:val="false"/>
          <w:color w:val="000000"/>
          <w:sz w:val="28"/>
        </w:rPr>
        <w:t>
      (ӘОО-ның атауы)</w:t>
      </w:r>
    </w:p>
    <w:p>
      <w:pPr>
        <w:spacing w:after="0"/>
        <w:ind w:left="0"/>
        <w:jc w:val="both"/>
      </w:pPr>
      <w:r>
        <w:rPr>
          <w:rFonts w:ascii="Times New Roman"/>
          <w:b w:val="false"/>
          <w:i w:val="false"/>
          <w:color w:val="000000"/>
          <w:sz w:val="28"/>
        </w:rPr>
        <w:t>
      Комиссия құрамы: төрағасы _____________ төрағаның орынбасары ______________________</w:t>
      </w:r>
    </w:p>
    <w:p>
      <w:pPr>
        <w:spacing w:after="0"/>
        <w:ind w:left="0"/>
        <w:jc w:val="both"/>
      </w:pPr>
      <w:r>
        <w:rPr>
          <w:rFonts w:ascii="Times New Roman"/>
          <w:b w:val="false"/>
          <w:i w:val="false"/>
          <w:color w:val="000000"/>
          <w:sz w:val="28"/>
        </w:rPr>
        <w:t>
      мүшелері: _______________________________________________________________________</w:t>
      </w:r>
    </w:p>
    <w:p>
      <w:pPr>
        <w:spacing w:after="0"/>
        <w:ind w:left="0"/>
        <w:jc w:val="both"/>
      </w:pPr>
      <w:r>
        <w:rPr>
          <w:rFonts w:ascii="Times New Roman"/>
          <w:b w:val="false"/>
          <w:i w:val="false"/>
          <w:color w:val="000000"/>
          <w:sz w:val="28"/>
        </w:rPr>
        <w:t>
      на своем заседании рассмотрела, изучила кандидатов и постановила: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3759"/>
        <w:gridCol w:w="2418"/>
        <w:gridCol w:w="585"/>
        <w:gridCol w:w="585"/>
        <w:gridCol w:w="1319"/>
        <w:gridCol w:w="1686"/>
        <w:gridCol w:w="953"/>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үлгерім балы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тілін тестілеу нәтижесі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______________________________________________________________</w:t>
      </w:r>
    </w:p>
    <w:p>
      <w:pPr>
        <w:spacing w:after="0"/>
        <w:ind w:left="0"/>
        <w:jc w:val="both"/>
      </w:pPr>
      <w:r>
        <w:rPr>
          <w:rFonts w:ascii="Times New Roman"/>
          <w:b w:val="false"/>
          <w:i w:val="false"/>
          <w:color w:val="000000"/>
          <w:sz w:val="28"/>
        </w:rPr>
        <w:t>
      (әскери атағы, аты-жөнінің бас әріптері және тегі)</w:t>
      </w:r>
    </w:p>
    <w:p>
      <w:pPr>
        <w:spacing w:after="0"/>
        <w:ind w:left="0"/>
        <w:jc w:val="both"/>
      </w:pPr>
      <w:r>
        <w:rPr>
          <w:rFonts w:ascii="Times New Roman"/>
          <w:b w:val="false"/>
          <w:i w:val="false"/>
          <w:color w:val="000000"/>
          <w:sz w:val="28"/>
        </w:rPr>
        <w:t>
      Комиссия мүшелері: _________________________________________________________</w:t>
      </w:r>
    </w:p>
    <w:p>
      <w:pPr>
        <w:spacing w:after="0"/>
        <w:ind w:left="0"/>
        <w:jc w:val="both"/>
      </w:pPr>
      <w:r>
        <w:rPr>
          <w:rFonts w:ascii="Times New Roman"/>
          <w:b w:val="false"/>
          <w:i w:val="false"/>
          <w:color w:val="000000"/>
          <w:sz w:val="28"/>
        </w:rPr>
        <w:t>
      (әскери атағы, аты-жөнінің бас әріптері және тегі)</w:t>
      </w:r>
    </w:p>
    <w:p>
      <w:pPr>
        <w:spacing w:after="0"/>
        <w:ind w:left="0"/>
        <w:jc w:val="both"/>
      </w:pPr>
      <w:r>
        <w:rPr>
          <w:rFonts w:ascii="Times New Roman"/>
          <w:b w:val="false"/>
          <w:i w:val="false"/>
          <w:color w:val="000000"/>
          <w:sz w:val="28"/>
        </w:rPr>
        <w:t>
      Комисся хатшысы: ______________________________________________________________</w:t>
      </w:r>
    </w:p>
    <w:p>
      <w:pPr>
        <w:spacing w:after="0"/>
        <w:ind w:left="0"/>
        <w:jc w:val="both"/>
      </w:pPr>
      <w:r>
        <w:rPr>
          <w:rFonts w:ascii="Times New Roman"/>
          <w:b w:val="false"/>
          <w:i w:val="false"/>
          <w:color w:val="000000"/>
          <w:sz w:val="28"/>
        </w:rPr>
        <w:t>
      (әскери атағы, аты-жөнінің бас әріптері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