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4c904" w14:textId="ac4c9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8.02-01-2019 "Қазақстан Республикасының сәулет, қала құрылысы және құрылыс саласындағы мемлекеттік нормативтерді әзірлеу (қайта әзірлеу) құнын анықтау" Қазақстан Республикасының құрылыстағы басшылық құжатын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министрлігінің Құрылыс және тұрғын үй-коммуналдық шаруашылық істері комитеті төрағасының 2019 жылғы 25 маусымдағы № 103-нқ бұйрығы. Қазақстан Республикасының Әділет министрлігінде 2019 жылғы 1 шілдеде № 18945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және Қазақстан Республикасы Үкіметінің 2018 жылғы 29 желтоқсандағы № 936 қаулысымен бекітілген Қазақстан Республикасы Индустрия және инфрақұрылымдық даму министрлігі туралы ереженің 16-тармағының ведомстволар функцияларының </w:t>
      </w:r>
      <w:r>
        <w:rPr>
          <w:rFonts w:ascii="Times New Roman"/>
          <w:b w:val="false"/>
          <w:i w:val="false"/>
          <w:color w:val="000000"/>
          <w:sz w:val="28"/>
        </w:rPr>
        <w:t>489)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8.02-01-2019 "Қазақстан Республикасының сәулет, қала құрылысы және құрылыс саласындағы мемлекеттік нормативтерді әзірлеу (қайта әзірлеу) құнын анықтау" Қазақстан Республикасының құрылыстағы </w:t>
      </w:r>
      <w:r>
        <w:rPr>
          <w:rFonts w:ascii="Times New Roman"/>
          <w:b w:val="false"/>
          <w:i w:val="false"/>
          <w:color w:val="000000"/>
          <w:sz w:val="28"/>
        </w:rPr>
        <w:t>басшылық құжаты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 Құрылыс және тұрғын үй-коммуналдық шаруашылық істері комитетінің Техникалық реттеу және нормалау басқармасы: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 Құрылыс және тұрғын үй-коммуналдық шаруашылық істері комитетінің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Индустрия және инфрақұрылымдық даму министрлігінің Құрылыс және тұрғын үй-коммуналдық шаруашылық істері комитеті төрағасының орынбасарына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Индустрия және инфрақұрылымдық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даму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Құрылыс және тұрғын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үй-коммуналдық шаруашылық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істері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Жайымбетов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министрлігінің</w:t>
            </w:r>
            <w:r>
              <w:br/>
            </w:r>
            <w:r>
              <w:rPr>
                <w:rFonts w:ascii="Times New Roman"/>
                <w:b w:val="false"/>
                <w:i w:val="false"/>
                <w:color w:val="000000"/>
                <w:sz w:val="20"/>
              </w:rPr>
              <w:t>Құрылыс және тұрғын</w:t>
            </w:r>
            <w:r>
              <w:br/>
            </w:r>
            <w:r>
              <w:rPr>
                <w:rFonts w:ascii="Times New Roman"/>
                <w:b w:val="false"/>
                <w:i w:val="false"/>
                <w:color w:val="000000"/>
                <w:sz w:val="20"/>
              </w:rPr>
              <w:t>үй-коммуналдық</w:t>
            </w:r>
            <w:r>
              <w:br/>
            </w:r>
            <w:r>
              <w:rPr>
                <w:rFonts w:ascii="Times New Roman"/>
                <w:b w:val="false"/>
                <w:i w:val="false"/>
                <w:color w:val="000000"/>
                <w:sz w:val="20"/>
              </w:rPr>
              <w:t>шаруашылық істері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25 маусымдағы</w:t>
            </w:r>
            <w:r>
              <w:br/>
            </w:r>
            <w:r>
              <w:rPr>
                <w:rFonts w:ascii="Times New Roman"/>
                <w:b w:val="false"/>
                <w:i w:val="false"/>
                <w:color w:val="000000"/>
                <w:sz w:val="20"/>
              </w:rPr>
              <w:t>№ 103-нқ бұйрығына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8.02-01-2019 "Қазақстан Республикасының сәулет, қала құрылысы және құрылыс саласындағы мемлекеттік нормативтерді әзірлеу (қайта әзірлеу) құнын анықтау" Қазақстан Республикасының құрылыстағы басшылық құжаты </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"Қазақстан Республикасының сәулет, қала құрылысы және құрылыс саласындағы мемлекеттік нормативтерді әзірлеу (қайта әзірлеудің) бағасын анықтау" Қазақстан Республикасының құрылыстағы басшылық құжаты (бұдан әрі – Басшылық құжаты) Қазақстан Республикасының 2001 жылғы 16 шілдедегі "Қазақстан Республикасындағы сәулет, қала құрылысы және құрылыс қызметі туралы" № 242 Заңының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әзірленген.</w:t>
      </w:r>
    </w:p>
    <w:bookmarkEnd w:id="7"/>
    <w:bookmarkStart w:name="z10" w:id="8"/>
    <w:p>
      <w:pPr>
        <w:spacing w:after="0"/>
        <w:ind w:left="0"/>
        <w:jc w:val="both"/>
      </w:pPr>
      <w:r>
        <w:rPr>
          <w:rFonts w:ascii="Times New Roman"/>
          <w:b w:val="false"/>
          <w:i w:val="false"/>
          <w:color w:val="000000"/>
          <w:sz w:val="28"/>
        </w:rPr>
        <w:t>
      2. Осы құжаттың ережелері мемлекеттік инвестициялар және квазимемлекеттік сектор қаржатының есебінен сәулет, қала құрылысы және құрылыс саласындағы мемлекеттік нормативтерді (бұдан әрі – мемлекеттік нормативтер) әзірлеу (қайта әзірлеу) құнын анықтауда қолданылады.</w:t>
      </w:r>
    </w:p>
    <w:bookmarkEnd w:id="8"/>
    <w:bookmarkStart w:name="z11" w:id="9"/>
    <w:p>
      <w:pPr>
        <w:spacing w:after="0"/>
        <w:ind w:left="0"/>
        <w:jc w:val="both"/>
      </w:pPr>
      <w:r>
        <w:rPr>
          <w:rFonts w:ascii="Times New Roman"/>
          <w:b w:val="false"/>
          <w:i w:val="false"/>
          <w:color w:val="000000"/>
          <w:sz w:val="28"/>
        </w:rPr>
        <w:t>
      3. Мемлекеттік нормативтерді әзірлеу (қайта әзірлеу) құнын есептеу азаматтық-құқықтық шарттар бойынша бюджетік өтінімдерді, жоспарларды, бағдарламаларды жасауда және қызметтерді көрсетуде жүргізіледі.</w:t>
      </w:r>
    </w:p>
    <w:bookmarkEnd w:id="9"/>
    <w:bookmarkStart w:name="z12" w:id="10"/>
    <w:p>
      <w:pPr>
        <w:spacing w:after="0"/>
        <w:ind w:left="0"/>
        <w:jc w:val="both"/>
      </w:pPr>
      <w:r>
        <w:rPr>
          <w:rFonts w:ascii="Times New Roman"/>
          <w:b w:val="false"/>
          <w:i w:val="false"/>
          <w:color w:val="000000"/>
          <w:sz w:val="28"/>
        </w:rPr>
        <w:t>
      4. Осы Басшылық құжаты ережелеріне сәйкес анықталатын жұмыстардың құны мемлекеттік нормативтерді қабылдауға қойылатын әзірлеу (қайта әзірлеу), рәсімдеу, келісу және дайындау бойынша жұмыстардың барлық кешенін жүргізуді көздейді.</w:t>
      </w:r>
    </w:p>
    <w:bookmarkEnd w:id="10"/>
    <w:bookmarkStart w:name="z13" w:id="11"/>
    <w:p>
      <w:pPr>
        <w:spacing w:after="0"/>
        <w:ind w:left="0"/>
        <w:jc w:val="both"/>
      </w:pPr>
      <w:r>
        <w:rPr>
          <w:rFonts w:ascii="Times New Roman"/>
          <w:b w:val="false"/>
          <w:i w:val="false"/>
          <w:color w:val="000000"/>
          <w:sz w:val="28"/>
        </w:rPr>
        <w:t>
      5. Мемлекеттік нормативтерді әзірлеу (қайта әзірлеу) құны оларды әзірлеудің еңбек сыйымдылығынан, орындаушылардың біліктілік құрамынан, еңбекті төлеу деңгейінен, мемлекеттік нормативтердің күрделілігі мен көлемінен, Қазақстан Республикасы заңнамасымен белгіленген мемлекеттік бюджеттің міндетті аударымдарынан мен төлемдерінен және сараптамалық бағалауды жүргізу шығындарынан шыға отырып анықталады.</w:t>
      </w:r>
    </w:p>
    <w:bookmarkEnd w:id="11"/>
    <w:bookmarkStart w:name="z14" w:id="12"/>
    <w:p>
      <w:pPr>
        <w:spacing w:after="0"/>
        <w:ind w:left="0"/>
        <w:jc w:val="left"/>
      </w:pPr>
      <w:r>
        <w:rPr>
          <w:rFonts w:ascii="Times New Roman"/>
          <w:b/>
          <w:i w:val="false"/>
          <w:color w:val="000000"/>
        </w:rPr>
        <w:t xml:space="preserve"> 2-тарау. Мемлекеттік нормативтерді әзірлеу (қайта әзірлеу) бойынша еңбек сыйымдылығын анықтау</w:t>
      </w:r>
    </w:p>
    <w:bookmarkEnd w:id="12"/>
    <w:bookmarkStart w:name="z15" w:id="13"/>
    <w:p>
      <w:pPr>
        <w:spacing w:after="0"/>
        <w:ind w:left="0"/>
        <w:jc w:val="both"/>
      </w:pPr>
      <w:r>
        <w:rPr>
          <w:rFonts w:ascii="Times New Roman"/>
          <w:b w:val="false"/>
          <w:i w:val="false"/>
          <w:color w:val="000000"/>
          <w:sz w:val="28"/>
        </w:rPr>
        <w:t xml:space="preserve">
      6. Мемлекеттік нормативтерді әзірлеу үшін нормативтік еңбек сыйымдылығы, сондай-ақ, оларды орындау үшін талап етілетін осы Басшылық құжатының </w:t>
      </w:r>
      <w:r>
        <w:rPr>
          <w:rFonts w:ascii="Times New Roman"/>
          <w:b w:val="false"/>
          <w:i w:val="false"/>
          <w:color w:val="000000"/>
          <w:sz w:val="28"/>
        </w:rPr>
        <w:t>қосымшасындағы</w:t>
      </w:r>
      <w:r>
        <w:rPr>
          <w:rFonts w:ascii="Times New Roman"/>
          <w:b w:val="false"/>
          <w:i w:val="false"/>
          <w:color w:val="000000"/>
          <w:sz w:val="28"/>
        </w:rPr>
        <w:t xml:space="preserve"> 1-кестеде оларды орындау үшін талап етілетін мамандар – әзірлеушілер және сарапшылар (үлестік қатысуы) келтірілген.</w:t>
      </w:r>
    </w:p>
    <w:bookmarkEnd w:id="13"/>
    <w:p>
      <w:pPr>
        <w:spacing w:after="0"/>
        <w:ind w:left="0"/>
        <w:jc w:val="both"/>
      </w:pPr>
      <w:r>
        <w:rPr>
          <w:rFonts w:ascii="Times New Roman"/>
          <w:b w:val="false"/>
          <w:i w:val="false"/>
          <w:color w:val="000000"/>
          <w:sz w:val="28"/>
        </w:rPr>
        <w:t>
      Осы Басшылық құжатта бір мемлекеттік нормативті әзірлеуге (қайта әзірлеуге) жұмсалған жұмыс уақытының саны еңбек сыйымдылығы деп түсіндіріледі.</w:t>
      </w:r>
    </w:p>
    <w:bookmarkStart w:name="z16" w:id="14"/>
    <w:p>
      <w:pPr>
        <w:spacing w:after="0"/>
        <w:ind w:left="0"/>
        <w:jc w:val="both"/>
      </w:pPr>
      <w:r>
        <w:rPr>
          <w:rFonts w:ascii="Times New Roman"/>
          <w:b w:val="false"/>
          <w:i w:val="false"/>
          <w:color w:val="000000"/>
          <w:sz w:val="28"/>
        </w:rPr>
        <w:t xml:space="preserve">
      7. Мемлекеттік нормативтерді әзірлеудің (қайта әзірлеудің) нормативтік еңбек сыйымдылығы оның күрделілігін бағалауға қойылатын белгіленген орташа статистикалық тәсілге негізделген, атап айтқанда, мамандардың орташа статистикалық нормативтік еңбек сыйымдылығының шамасын қосындылау жолымен анықталған және осы Басшылық құжаты </w:t>
      </w:r>
      <w:r>
        <w:rPr>
          <w:rFonts w:ascii="Times New Roman"/>
          <w:b w:val="false"/>
          <w:i w:val="false"/>
          <w:color w:val="000000"/>
          <w:sz w:val="28"/>
        </w:rPr>
        <w:t>қосымшасының</w:t>
      </w:r>
      <w:r>
        <w:rPr>
          <w:rFonts w:ascii="Times New Roman"/>
          <w:b w:val="false"/>
          <w:i w:val="false"/>
          <w:color w:val="000000"/>
          <w:sz w:val="28"/>
        </w:rPr>
        <w:t xml:space="preserve"> 2-кестесі бойынша қабылданған.</w:t>
      </w:r>
    </w:p>
    <w:bookmarkEnd w:id="14"/>
    <w:bookmarkStart w:name="z17" w:id="15"/>
    <w:p>
      <w:pPr>
        <w:spacing w:after="0"/>
        <w:ind w:left="0"/>
        <w:jc w:val="both"/>
      </w:pPr>
      <w:r>
        <w:rPr>
          <w:rFonts w:ascii="Times New Roman"/>
          <w:b w:val="false"/>
          <w:i w:val="false"/>
          <w:color w:val="000000"/>
          <w:sz w:val="28"/>
        </w:rPr>
        <w:t>
      8. Мемлекеттік нормативті әзірлеу (қайта әзірлеу) бойынша еңбек сыйымдылығын анықтауға қатысты жұмыстардың құрамына нормативті әзірлеу үшін жасасқан шартқа дейін тапсырыс берушімен дайындалған техникалық тапсырмадан басқа, нормативті әзірлеудің барлық кезеңдері жатады.</w:t>
      </w:r>
    </w:p>
    <w:bookmarkEnd w:id="15"/>
    <w:bookmarkStart w:name="z18" w:id="16"/>
    <w:p>
      <w:pPr>
        <w:spacing w:after="0"/>
        <w:ind w:left="0"/>
        <w:jc w:val="both"/>
      </w:pPr>
      <w:r>
        <w:rPr>
          <w:rFonts w:ascii="Times New Roman"/>
          <w:b w:val="false"/>
          <w:i w:val="false"/>
          <w:color w:val="000000"/>
          <w:sz w:val="28"/>
        </w:rPr>
        <w:t>
      9. Мемлекеттік нормативті әзірлеудің (қайта әзірлеудің) еңбек сыйымдылығы Тр.н, адам айға, мына формула бойынша анықталады:</w:t>
      </w:r>
    </w:p>
    <w:bookmarkEnd w:id="16"/>
    <w:p>
      <w:pPr>
        <w:spacing w:after="0"/>
        <w:ind w:left="0"/>
        <w:jc w:val="both"/>
      </w:pPr>
      <w:r>
        <w:rPr>
          <w:rFonts w:ascii="Times New Roman"/>
          <w:b w:val="false"/>
          <w:i w:val="false"/>
          <w:color w:val="000000"/>
          <w:sz w:val="28"/>
        </w:rPr>
        <w:t>
      T</w:t>
      </w:r>
      <w:r>
        <w:rPr>
          <w:rFonts w:ascii="Times New Roman"/>
          <w:b w:val="false"/>
          <w:i w:val="false"/>
          <w:color w:val="000000"/>
          <w:vertAlign w:val="subscript"/>
        </w:rPr>
        <w:t xml:space="preserve">р.н </w:t>
      </w:r>
      <w:r>
        <w:rPr>
          <w:rFonts w:ascii="Times New Roman"/>
          <w:b w:val="false"/>
          <w:i w:val="false"/>
          <w:color w:val="000000"/>
          <w:sz w:val="28"/>
        </w:rPr>
        <w:t>= Т</w:t>
      </w:r>
      <w:r>
        <w:rPr>
          <w:rFonts w:ascii="Times New Roman"/>
          <w:b w:val="false"/>
          <w:i w:val="false"/>
          <w:color w:val="000000"/>
          <w:vertAlign w:val="subscript"/>
        </w:rPr>
        <w:t>н</w:t>
      </w:r>
      <w:r>
        <w:rPr>
          <w:rFonts w:ascii="Times New Roman"/>
          <w:b w:val="false"/>
          <w:i w:val="false"/>
          <w:color w:val="000000"/>
          <w:sz w:val="28"/>
        </w:rPr>
        <w:t xml:space="preserve"> х q</w:t>
      </w:r>
      <w:r>
        <w:rPr>
          <w:rFonts w:ascii="Times New Roman"/>
          <w:b w:val="false"/>
          <w:i w:val="false"/>
          <w:color w:val="000000"/>
          <w:vertAlign w:val="subscript"/>
        </w:rPr>
        <w:t>сл</w:t>
      </w:r>
      <w:r>
        <w:rPr>
          <w:rFonts w:ascii="Times New Roman"/>
          <w:b w:val="false"/>
          <w:i w:val="false"/>
          <w:color w:val="000000"/>
          <w:sz w:val="28"/>
        </w:rPr>
        <w:t xml:space="preserve"> х q</w:t>
      </w:r>
      <w:r>
        <w:rPr>
          <w:rFonts w:ascii="Times New Roman"/>
          <w:b w:val="false"/>
          <w:i w:val="false"/>
          <w:color w:val="000000"/>
          <w:vertAlign w:val="subscript"/>
        </w:rPr>
        <w:t>об</w:t>
      </w:r>
      <w:r>
        <w:rPr>
          <w:rFonts w:ascii="Times New Roman"/>
          <w:b w:val="false"/>
          <w:i w:val="false"/>
          <w:color w:val="000000"/>
          <w:sz w:val="28"/>
        </w:rPr>
        <w:t xml:space="preserve"> х q</w:t>
      </w:r>
      <w:r>
        <w:rPr>
          <w:rFonts w:ascii="Times New Roman"/>
          <w:b w:val="false"/>
          <w:i w:val="false"/>
          <w:color w:val="000000"/>
          <w:vertAlign w:val="subscript"/>
        </w:rPr>
        <w:t>нов,</w:t>
      </w:r>
    </w:p>
    <w:p>
      <w:pPr>
        <w:spacing w:after="0"/>
        <w:ind w:left="0"/>
        <w:jc w:val="both"/>
      </w:pPr>
      <w:r>
        <w:rPr>
          <w:rFonts w:ascii="Times New Roman"/>
          <w:b w:val="false"/>
          <w:i w:val="false"/>
          <w:color w:val="000000"/>
          <w:sz w:val="28"/>
        </w:rPr>
        <w:t>
      мұнда Т</w:t>
      </w:r>
      <w:r>
        <w:rPr>
          <w:rFonts w:ascii="Times New Roman"/>
          <w:b w:val="false"/>
          <w:i w:val="false"/>
          <w:color w:val="000000"/>
          <w:vertAlign w:val="subscript"/>
        </w:rPr>
        <w:t>н</w:t>
      </w:r>
      <w:r>
        <w:rPr>
          <w:rFonts w:ascii="Times New Roman"/>
          <w:b w:val="false"/>
          <w:i w:val="false"/>
          <w:color w:val="000000"/>
          <w:sz w:val="28"/>
        </w:rPr>
        <w:t xml:space="preserve"> – оның күрделілігін бағалауға қойлатын белгіленген орташа статистикалық тәсілге, атап айтқанда бір айдағы адам ғылыми сыйымдылығына негізделген мемлекеттік нормативтің нақты түрін әзірлеу (қайта әзірлеу) бойынша нормативтік еңбек сыйымдылығы;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сл</w:t>
      </w:r>
      <w:r>
        <w:rPr>
          <w:rFonts w:ascii="Times New Roman"/>
          <w:b w:val="false"/>
          <w:i w:val="false"/>
          <w:color w:val="000000"/>
          <w:sz w:val="28"/>
        </w:rPr>
        <w:t xml:space="preserve"> – әзірленіп жатқан (өңделіп жатқан) нормативтің күрделілік коэффициенті;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об</w:t>
      </w:r>
      <w:r>
        <w:rPr>
          <w:rFonts w:ascii="Times New Roman"/>
          <w:b w:val="false"/>
          <w:i w:val="false"/>
          <w:color w:val="000000"/>
          <w:sz w:val="28"/>
        </w:rPr>
        <w:t xml:space="preserve"> – мемлекеттік норматив беттерінің санын ескеретін коэффициент;</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нов</w:t>
      </w:r>
      <w:r>
        <w:rPr>
          <w:rFonts w:ascii="Times New Roman"/>
          <w:b w:val="false"/>
          <w:i w:val="false"/>
          <w:color w:val="000000"/>
          <w:sz w:val="28"/>
        </w:rPr>
        <w:t xml:space="preserve"> – әзірленетін (өңделетін) мемлекеттік нормативтің жаңалық коэффициенті.</w:t>
      </w:r>
    </w:p>
    <w:bookmarkStart w:name="z19" w:id="17"/>
    <w:p>
      <w:pPr>
        <w:spacing w:after="0"/>
        <w:ind w:left="0"/>
        <w:jc w:val="both"/>
      </w:pPr>
      <w:r>
        <w:rPr>
          <w:rFonts w:ascii="Times New Roman"/>
          <w:b w:val="false"/>
          <w:i w:val="false"/>
          <w:color w:val="000000"/>
          <w:sz w:val="28"/>
        </w:rPr>
        <w:t>
      11. Мемлекеттік нормативтің түріне байланысты мемлекеттік нормативті әзірлеудің (қайта әзірлеудің) күрделілік коэффициентінің q</w:t>
      </w:r>
      <w:r>
        <w:rPr>
          <w:rFonts w:ascii="Times New Roman"/>
          <w:b w:val="false"/>
          <w:i w:val="false"/>
          <w:color w:val="000000"/>
          <w:vertAlign w:val="subscript"/>
        </w:rPr>
        <w:t>сл</w:t>
      </w:r>
      <w:r>
        <w:rPr>
          <w:rFonts w:ascii="Times New Roman"/>
          <w:b w:val="false"/>
          <w:i w:val="false"/>
          <w:color w:val="000000"/>
          <w:sz w:val="28"/>
        </w:rPr>
        <w:t xml:space="preserve"> екі мәні болуы мүмкін:</w:t>
      </w:r>
    </w:p>
    <w:bookmarkEnd w:id="17"/>
    <w:p>
      <w:pPr>
        <w:spacing w:after="0"/>
        <w:ind w:left="0"/>
        <w:jc w:val="both"/>
      </w:pPr>
      <w:r>
        <w:rPr>
          <w:rFonts w:ascii="Times New Roman"/>
          <w:b w:val="false"/>
          <w:i w:val="false"/>
          <w:color w:val="000000"/>
          <w:sz w:val="28"/>
        </w:rPr>
        <w:t>
      0,81 – есептерден, формулалардан, кестелерден және графиктардан тұратын мемлекеттік нормативтер үшін;</w:t>
      </w:r>
    </w:p>
    <w:p>
      <w:pPr>
        <w:spacing w:after="0"/>
        <w:ind w:left="0"/>
        <w:jc w:val="both"/>
      </w:pPr>
      <w:r>
        <w:rPr>
          <w:rFonts w:ascii="Times New Roman"/>
          <w:b w:val="false"/>
          <w:i w:val="false"/>
          <w:color w:val="000000"/>
          <w:sz w:val="28"/>
        </w:rPr>
        <w:t>
      0,73 – тек мәтіннен тұратын мемлекеттік нормативтер үшін.</w:t>
      </w:r>
    </w:p>
    <w:bookmarkStart w:name="z20" w:id="18"/>
    <w:p>
      <w:pPr>
        <w:spacing w:after="0"/>
        <w:ind w:left="0"/>
        <w:jc w:val="both"/>
      </w:pPr>
      <w:r>
        <w:rPr>
          <w:rFonts w:ascii="Times New Roman"/>
          <w:b w:val="false"/>
          <w:i w:val="false"/>
          <w:color w:val="000000"/>
          <w:sz w:val="28"/>
        </w:rPr>
        <w:t>
      12. Әзірленетін (өңделетін) мемлекеттік норматив беттерінің (А4 Microsoft Word форматы, қәріп – 12, жоларалық интервалы 1,0, ) санын ескеретін q</w:t>
      </w:r>
      <w:r>
        <w:rPr>
          <w:rFonts w:ascii="Times New Roman"/>
          <w:b w:val="false"/>
          <w:i w:val="false"/>
          <w:color w:val="000000"/>
          <w:vertAlign w:val="subscript"/>
        </w:rPr>
        <w:t>об</w:t>
      </w:r>
      <w:r>
        <w:rPr>
          <w:rFonts w:ascii="Times New Roman"/>
          <w:b w:val="false"/>
          <w:i w:val="false"/>
          <w:color w:val="000000"/>
          <w:sz w:val="28"/>
        </w:rPr>
        <w:t xml:space="preserve"> коэффициенті осы Басшылық құжаты </w:t>
      </w:r>
      <w:r>
        <w:rPr>
          <w:rFonts w:ascii="Times New Roman"/>
          <w:b w:val="false"/>
          <w:i w:val="false"/>
          <w:color w:val="000000"/>
          <w:sz w:val="28"/>
        </w:rPr>
        <w:t>қосымшасының</w:t>
      </w:r>
      <w:r>
        <w:rPr>
          <w:rFonts w:ascii="Times New Roman"/>
          <w:b w:val="false"/>
          <w:i w:val="false"/>
          <w:color w:val="000000"/>
          <w:sz w:val="28"/>
        </w:rPr>
        <w:t xml:space="preserve"> 3-кестесі бойынша анықталады.</w:t>
      </w:r>
    </w:p>
    <w:bookmarkEnd w:id="18"/>
    <w:bookmarkStart w:name="z21" w:id="19"/>
    <w:p>
      <w:pPr>
        <w:spacing w:after="0"/>
        <w:ind w:left="0"/>
        <w:jc w:val="both"/>
      </w:pPr>
      <w:r>
        <w:rPr>
          <w:rFonts w:ascii="Times New Roman"/>
          <w:b w:val="false"/>
          <w:i w:val="false"/>
          <w:color w:val="000000"/>
          <w:sz w:val="28"/>
        </w:rPr>
        <w:t xml:space="preserve">
      13. Әзірленетін (өңделетін) мемлекеттік нормативтің жаңалық деңгейін ескеретін коэффициенттің мәні осы Басшылық құжатына берілетін </w:t>
      </w:r>
      <w:r>
        <w:rPr>
          <w:rFonts w:ascii="Times New Roman"/>
          <w:b w:val="false"/>
          <w:i w:val="false"/>
          <w:color w:val="000000"/>
          <w:sz w:val="28"/>
        </w:rPr>
        <w:t>қосымшаның</w:t>
      </w:r>
      <w:r>
        <w:rPr>
          <w:rFonts w:ascii="Times New Roman"/>
          <w:b w:val="false"/>
          <w:i w:val="false"/>
          <w:color w:val="000000"/>
          <w:sz w:val="28"/>
        </w:rPr>
        <w:t xml:space="preserve"> 4-кестісі бойынша қабылданады.</w:t>
      </w:r>
    </w:p>
    <w:bookmarkEnd w:id="19"/>
    <w:bookmarkStart w:name="z22" w:id="20"/>
    <w:p>
      <w:pPr>
        <w:spacing w:after="0"/>
        <w:ind w:left="0"/>
        <w:jc w:val="both"/>
      </w:pPr>
      <w:r>
        <w:rPr>
          <w:rFonts w:ascii="Times New Roman"/>
          <w:b w:val="false"/>
          <w:i w:val="false"/>
          <w:color w:val="000000"/>
          <w:sz w:val="28"/>
        </w:rPr>
        <w:t>
      14. Мемлекеттік норматив жобасын әзірлеу (қайта әзірлеу) кезеңдері бойынша еңбек сыйымдылығын бөлу:</w:t>
      </w:r>
    </w:p>
    <w:bookmarkEnd w:id="20"/>
    <w:p>
      <w:pPr>
        <w:spacing w:after="0"/>
        <w:ind w:left="0"/>
        <w:jc w:val="both"/>
      </w:pPr>
      <w:r>
        <w:rPr>
          <w:rFonts w:ascii="Times New Roman"/>
          <w:b w:val="false"/>
          <w:i w:val="false"/>
          <w:color w:val="000000"/>
          <w:sz w:val="28"/>
        </w:rPr>
        <w:t>
      10 % – шарттарды жасасу, ақпараттарды жинау, талдау, жұмыс бағдарламаларын дайындау;</w:t>
      </w:r>
    </w:p>
    <w:p>
      <w:pPr>
        <w:spacing w:after="0"/>
        <w:ind w:left="0"/>
        <w:jc w:val="both"/>
      </w:pPr>
      <w:r>
        <w:rPr>
          <w:rFonts w:ascii="Times New Roman"/>
          <w:b w:val="false"/>
          <w:i w:val="false"/>
          <w:color w:val="000000"/>
          <w:sz w:val="28"/>
        </w:rPr>
        <w:t>
      65 % –мемлекеттік норматив жобасының бірінші редакиясын әзірлеу және пікір алуға тарату, оның ішінде келісім-шарт негізінде жетекші профильдік жобалау ұйымдарының міндетті сараптамалық қорытындылары үшін 5%;</w:t>
      </w:r>
    </w:p>
    <w:p>
      <w:pPr>
        <w:spacing w:after="0"/>
        <w:ind w:left="0"/>
        <w:jc w:val="both"/>
      </w:pPr>
      <w:r>
        <w:rPr>
          <w:rFonts w:ascii="Times New Roman"/>
          <w:b w:val="false"/>
          <w:i w:val="false"/>
          <w:color w:val="000000"/>
          <w:sz w:val="28"/>
        </w:rPr>
        <w:t>
      25 % – келісу мен қабылдаудың мемлекеттік нормативтерінің түпкілікті жобасын әзірлеу, келісу және ұсыну.</w:t>
      </w:r>
    </w:p>
    <w:bookmarkStart w:name="z23" w:id="21"/>
    <w:p>
      <w:pPr>
        <w:spacing w:after="0"/>
        <w:ind w:left="0"/>
        <w:jc w:val="left"/>
      </w:pPr>
      <w:r>
        <w:rPr>
          <w:rFonts w:ascii="Times New Roman"/>
          <w:b/>
          <w:i w:val="false"/>
          <w:color w:val="000000"/>
        </w:rPr>
        <w:t xml:space="preserve"> 3-тарау. Мемлекеттік нормативтерді әзірлеудің (қайта әзірлеудің) құнын анықтау тәртібі</w:t>
      </w:r>
    </w:p>
    <w:bookmarkEnd w:id="21"/>
    <w:bookmarkStart w:name="z24" w:id="22"/>
    <w:p>
      <w:pPr>
        <w:spacing w:after="0"/>
        <w:ind w:left="0"/>
        <w:jc w:val="both"/>
      </w:pPr>
      <w:r>
        <w:rPr>
          <w:rFonts w:ascii="Times New Roman"/>
          <w:b w:val="false"/>
          <w:i w:val="false"/>
          <w:color w:val="000000"/>
          <w:sz w:val="28"/>
        </w:rPr>
        <w:t>
      15. Күрделіліктің барлық түріндегі және тобындағы мемлекеттік нормативтерді әзірлеудің (қайта әзірлеудің) құны мына формула бойынша есептелінеді:</w:t>
      </w:r>
    </w:p>
    <w:bookmarkEnd w:id="22"/>
    <w:p>
      <w:pPr>
        <w:spacing w:after="0"/>
        <w:ind w:left="0"/>
        <w:jc w:val="both"/>
      </w:pPr>
      <w:r>
        <w:rPr>
          <w:rFonts w:ascii="Times New Roman"/>
          <w:b w:val="false"/>
          <w:i w:val="false"/>
          <w:color w:val="000000"/>
          <w:sz w:val="28"/>
        </w:rPr>
        <w:t>
      Б</w:t>
      </w:r>
      <w:r>
        <w:rPr>
          <w:rFonts w:ascii="Times New Roman"/>
          <w:b w:val="false"/>
          <w:i w:val="false"/>
          <w:color w:val="000000"/>
          <w:vertAlign w:val="subscript"/>
        </w:rPr>
        <w:t>әқ</w:t>
      </w:r>
      <w:r>
        <w:rPr>
          <w:rFonts w:ascii="Times New Roman"/>
          <w:b w:val="false"/>
          <w:i w:val="false"/>
          <w:color w:val="000000"/>
          <w:sz w:val="28"/>
        </w:rPr>
        <w:t xml:space="preserve"> = Ж</w:t>
      </w:r>
      <w:r>
        <w:rPr>
          <w:rFonts w:ascii="Times New Roman"/>
          <w:b w:val="false"/>
          <w:i w:val="false"/>
          <w:color w:val="000000"/>
          <w:vertAlign w:val="subscript"/>
        </w:rPr>
        <w:t>ор</w:t>
      </w:r>
      <w:r>
        <w:rPr>
          <w:rFonts w:ascii="Times New Roman"/>
          <w:b w:val="false"/>
          <w:i w:val="false"/>
          <w:color w:val="000000"/>
          <w:sz w:val="28"/>
        </w:rPr>
        <w:t xml:space="preserve"> х Е</w:t>
      </w:r>
      <w:r>
        <w:rPr>
          <w:rFonts w:ascii="Times New Roman"/>
          <w:b w:val="false"/>
          <w:i w:val="false"/>
          <w:color w:val="000000"/>
          <w:vertAlign w:val="subscript"/>
        </w:rPr>
        <w:t>нә</w:t>
      </w:r>
      <w:r>
        <w:rPr>
          <w:rFonts w:ascii="Times New Roman"/>
          <w:b w:val="false"/>
          <w:i w:val="false"/>
          <w:color w:val="000000"/>
          <w:sz w:val="28"/>
        </w:rPr>
        <w:t xml:space="preserve"> х К</w:t>
      </w:r>
      <w:r>
        <w:rPr>
          <w:rFonts w:ascii="Times New Roman"/>
          <w:b w:val="false"/>
          <w:i w:val="false"/>
          <w:color w:val="000000"/>
          <w:vertAlign w:val="subscript"/>
        </w:rPr>
        <w:t>ұ</w:t>
      </w:r>
      <w:r>
        <w:rPr>
          <w:rFonts w:ascii="Times New Roman"/>
          <w:b w:val="false"/>
          <w:i w:val="false"/>
          <w:color w:val="000000"/>
          <w:sz w:val="28"/>
        </w:rPr>
        <w:t xml:space="preserve"> + Б</w:t>
      </w:r>
      <w:r>
        <w:rPr>
          <w:rFonts w:ascii="Times New Roman"/>
          <w:b w:val="false"/>
          <w:i w:val="false"/>
          <w:color w:val="000000"/>
          <w:vertAlign w:val="subscript"/>
        </w:rPr>
        <w:t>ауд</w:t>
      </w:r>
    </w:p>
    <w:p>
      <w:pPr>
        <w:spacing w:after="0"/>
        <w:ind w:left="0"/>
        <w:jc w:val="both"/>
      </w:pPr>
      <w:r>
        <w:rPr>
          <w:rFonts w:ascii="Times New Roman"/>
          <w:b w:val="false"/>
          <w:i w:val="false"/>
          <w:color w:val="000000"/>
          <w:sz w:val="28"/>
        </w:rPr>
        <w:t>
      мұнда Б</w:t>
      </w:r>
      <w:r>
        <w:rPr>
          <w:rFonts w:ascii="Times New Roman"/>
          <w:b w:val="false"/>
          <w:i w:val="false"/>
          <w:color w:val="000000"/>
          <w:vertAlign w:val="subscript"/>
        </w:rPr>
        <w:t>әқ</w:t>
      </w:r>
      <w:r>
        <w:rPr>
          <w:rFonts w:ascii="Times New Roman"/>
          <w:b w:val="false"/>
          <w:i w:val="false"/>
          <w:color w:val="000000"/>
          <w:sz w:val="28"/>
        </w:rPr>
        <w:t xml:space="preserve"> – мемлекеттік нормативтерді әзірлеудің (қайта әзірлеудің) құны, теңге;</w:t>
      </w:r>
    </w:p>
    <w:p>
      <w:pPr>
        <w:spacing w:after="0"/>
        <w:ind w:left="0"/>
        <w:jc w:val="both"/>
      </w:pPr>
      <w:r>
        <w:rPr>
          <w:rFonts w:ascii="Times New Roman"/>
          <w:b w:val="false"/>
          <w:i w:val="false"/>
          <w:color w:val="000000"/>
          <w:sz w:val="28"/>
        </w:rPr>
        <w:t>
      Ж</w:t>
      </w:r>
      <w:r>
        <w:rPr>
          <w:rFonts w:ascii="Times New Roman"/>
          <w:b w:val="false"/>
          <w:i w:val="false"/>
          <w:color w:val="000000"/>
          <w:vertAlign w:val="subscript"/>
        </w:rPr>
        <w:t>ор</w:t>
      </w:r>
      <w:r>
        <w:rPr>
          <w:rFonts w:ascii="Times New Roman"/>
          <w:b w:val="false"/>
          <w:i w:val="false"/>
          <w:color w:val="000000"/>
          <w:sz w:val="28"/>
        </w:rPr>
        <w:t xml:space="preserve"> – мемлекеттік нормативті әзірлеуге (қайта әзірлеуге) қатысатын мамандардың орташа айлық жалақысы, осы Басшылық құжатының 17-тармағында көрсетілген формула бойынша есептелінеді;</w:t>
      </w:r>
    </w:p>
    <w:p>
      <w:pPr>
        <w:spacing w:after="0"/>
        <w:ind w:left="0"/>
        <w:jc w:val="both"/>
      </w:pPr>
      <w:r>
        <w:rPr>
          <w:rFonts w:ascii="Times New Roman"/>
          <w:b w:val="false"/>
          <w:i w:val="false"/>
          <w:color w:val="000000"/>
          <w:sz w:val="28"/>
        </w:rPr>
        <w:t>
      Е</w:t>
      </w:r>
      <w:r>
        <w:rPr>
          <w:rFonts w:ascii="Times New Roman"/>
          <w:b w:val="false"/>
          <w:i w:val="false"/>
          <w:color w:val="000000"/>
          <w:vertAlign w:val="subscript"/>
        </w:rPr>
        <w:t>нә</w:t>
      </w:r>
      <w:r>
        <w:rPr>
          <w:rFonts w:ascii="Times New Roman"/>
          <w:b w:val="false"/>
          <w:i w:val="false"/>
          <w:color w:val="000000"/>
          <w:sz w:val="28"/>
        </w:rPr>
        <w:t xml:space="preserve"> – осы Басшылық құжатының 10 тармағында көрсетілген формула бойынша анықталған мемлекеттік нормативті әзірлеудің (қайта әзірлеудің) еңбек сыйымдылығы, адам айға;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ұ</w:t>
      </w:r>
      <w:r>
        <w:rPr>
          <w:rFonts w:ascii="Times New Roman"/>
          <w:b w:val="false"/>
          <w:i w:val="false"/>
          <w:color w:val="000000"/>
          <w:sz w:val="28"/>
        </w:rPr>
        <w:t xml:space="preserve"> – мемлекеттік нормативті әзірлеуді (қайта әзірлеуді) жүзеге асыратын ұйымның жанама шығындарының (жүкқұжат, пайдалануға беру, материалдық және басқа да шығындары) коэффициенті. Сонымен қатар коэффициент қосылған құн салығын қоса алғанда, мемлекеттік бюджетке төленетін міндетті аударымдар мен есептерді де ескереді. Есептеуде 2,9 тең етіп қабылданады;</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а</w:t>
      </w:r>
      <w:r>
        <w:rPr>
          <w:rFonts w:ascii="Times New Roman"/>
          <w:b w:val="false"/>
          <w:i w:val="false"/>
          <w:color w:val="000000"/>
          <w:sz w:val="28"/>
        </w:rPr>
        <w:t xml:space="preserve"> – мемлекеттік нормативтердің тең түпнұсқалығын белгілеу жөніндегі қызметтердің құны.</w:t>
      </w:r>
    </w:p>
    <w:bookmarkStart w:name="z25" w:id="23"/>
    <w:p>
      <w:pPr>
        <w:spacing w:after="0"/>
        <w:ind w:left="0"/>
        <w:jc w:val="both"/>
      </w:pPr>
      <w:r>
        <w:rPr>
          <w:rFonts w:ascii="Times New Roman"/>
          <w:b w:val="false"/>
          <w:i w:val="false"/>
          <w:color w:val="000000"/>
          <w:sz w:val="28"/>
        </w:rPr>
        <w:t xml:space="preserve">
      16. Еңбек ақының орташа айлық қоры кәсіби, ғылыми және техникалық саладағы нақты орташа айлық жалақының, маманның еңбек ақысы қорының коэффициентінің, осы Басшылық құжатына берілетін </w:t>
      </w:r>
      <w:r>
        <w:rPr>
          <w:rFonts w:ascii="Times New Roman"/>
          <w:b w:val="false"/>
          <w:i w:val="false"/>
          <w:color w:val="000000"/>
          <w:sz w:val="28"/>
        </w:rPr>
        <w:t>қосымшаның</w:t>
      </w:r>
      <w:r>
        <w:rPr>
          <w:rFonts w:ascii="Times New Roman"/>
          <w:b w:val="false"/>
          <w:i w:val="false"/>
          <w:color w:val="000000"/>
          <w:sz w:val="28"/>
        </w:rPr>
        <w:t xml:space="preserve"> 5-кестесі бойынша орындаушылардың қатысуының салыстырмалық салмағының есебіне сәйкес мемлекеттік нормативті әзірлеуге (қайта әзірлеуге) маманның қатысуының үлестік салмағының негізінде анықталады.</w:t>
      </w:r>
    </w:p>
    <w:bookmarkEnd w:id="23"/>
    <w:bookmarkStart w:name="z26" w:id="24"/>
    <w:p>
      <w:pPr>
        <w:spacing w:after="0"/>
        <w:ind w:left="0"/>
        <w:jc w:val="both"/>
      </w:pPr>
      <w:r>
        <w:rPr>
          <w:rFonts w:ascii="Times New Roman"/>
          <w:b w:val="false"/>
          <w:i w:val="false"/>
          <w:color w:val="000000"/>
          <w:sz w:val="28"/>
        </w:rPr>
        <w:t>
      17. Инженерлік-техникалық қызметкердің орташа айлық жалақысы кәсіби, ғылыми және техникалық саладағы нақты орташа айлық жалақының, маманның еңбек ақысы қорының коэффициентінің, осы Басшылық құжатына берілетін қосымшаның 5-кестесі бойынша мемлекеттік нормативті әзірлеуге (қайта әзірлеуге) маманның қатысуының үлестік салмағының және негізгі өндірістік қызметкердің еңбекақы қорынан 16 пайыз мөлшерде әкімшілік-шаруашылық қызметкердің еңбекақысына шығатын шығындардың негізінде мына формула бойынша есептелінеді.</w:t>
      </w:r>
    </w:p>
    <w:bookmarkEnd w:id="24"/>
    <w:p>
      <w:pPr>
        <w:spacing w:after="0"/>
        <w:ind w:left="0"/>
        <w:jc w:val="both"/>
      </w:pPr>
      <w:r>
        <w:rPr>
          <w:rFonts w:ascii="Times New Roman"/>
          <w:b w:val="false"/>
          <w:i w:val="false"/>
          <w:color w:val="000000"/>
          <w:sz w:val="28"/>
        </w:rPr>
        <w:t>
      Ж</w:t>
      </w:r>
      <w:r>
        <w:rPr>
          <w:rFonts w:ascii="Times New Roman"/>
          <w:b w:val="false"/>
          <w:i w:val="false"/>
          <w:color w:val="000000"/>
          <w:vertAlign w:val="subscript"/>
        </w:rPr>
        <w:t>ор</w:t>
      </w:r>
      <w:r>
        <w:rPr>
          <w:rFonts w:ascii="Times New Roman"/>
          <w:b w:val="false"/>
          <w:i w:val="false"/>
          <w:color w:val="000000"/>
          <w:sz w:val="28"/>
        </w:rPr>
        <w:t>=(2,0х0,1+1,5х0,2+1,3х0,3+1,0х0,4)хЖ</w:t>
      </w:r>
      <w:r>
        <w:rPr>
          <w:rFonts w:ascii="Times New Roman"/>
          <w:b w:val="false"/>
          <w:i w:val="false"/>
          <w:color w:val="000000"/>
          <w:vertAlign w:val="subscript"/>
        </w:rPr>
        <w:t>оақ</w:t>
      </w:r>
      <w:r>
        <w:rPr>
          <w:rFonts w:ascii="Times New Roman"/>
          <w:b w:val="false"/>
          <w:i w:val="false"/>
          <w:color w:val="000000"/>
          <w:sz w:val="28"/>
        </w:rPr>
        <w:t>х1,16хМЕКжос/МЕК</w:t>
      </w:r>
      <w:r>
        <w:rPr>
          <w:rFonts w:ascii="Times New Roman"/>
          <w:b w:val="false"/>
          <w:i w:val="false"/>
          <w:color w:val="000000"/>
          <w:vertAlign w:val="subscript"/>
        </w:rPr>
        <w:t>оақ</w:t>
      </w:r>
      <w:r>
        <w:rPr>
          <w:rFonts w:ascii="Times New Roman"/>
          <w:b w:val="false"/>
          <w:i w:val="false"/>
          <w:color w:val="000000"/>
          <w:sz w:val="28"/>
        </w:rPr>
        <w:t>=1,497хЖ</w:t>
      </w:r>
      <w:r>
        <w:rPr>
          <w:rFonts w:ascii="Times New Roman"/>
          <w:b w:val="false"/>
          <w:i w:val="false"/>
          <w:color w:val="000000"/>
          <w:vertAlign w:val="subscript"/>
        </w:rPr>
        <w:t>оақ</w:t>
      </w:r>
      <w:r>
        <w:rPr>
          <w:rFonts w:ascii="Times New Roman"/>
          <w:b w:val="false"/>
          <w:i w:val="false"/>
          <w:color w:val="000000"/>
          <w:sz w:val="28"/>
        </w:rPr>
        <w:t>хМЕК</w:t>
      </w:r>
      <w:r>
        <w:rPr>
          <w:rFonts w:ascii="Times New Roman"/>
          <w:b w:val="false"/>
          <w:i w:val="false"/>
          <w:color w:val="000000"/>
          <w:vertAlign w:val="subscript"/>
        </w:rPr>
        <w:t>жос</w:t>
      </w:r>
      <w:r>
        <w:rPr>
          <w:rFonts w:ascii="Times New Roman"/>
          <w:b w:val="false"/>
          <w:i w:val="false"/>
          <w:color w:val="000000"/>
          <w:sz w:val="28"/>
        </w:rPr>
        <w:t>/МЕК</w:t>
      </w:r>
      <w:r>
        <w:rPr>
          <w:rFonts w:ascii="Times New Roman"/>
          <w:b w:val="false"/>
          <w:i w:val="false"/>
          <w:color w:val="000000"/>
          <w:vertAlign w:val="subscript"/>
        </w:rPr>
        <w:t>оақ</w:t>
      </w:r>
    </w:p>
    <w:p>
      <w:pPr>
        <w:spacing w:after="0"/>
        <w:ind w:left="0"/>
        <w:jc w:val="both"/>
      </w:pPr>
      <w:r>
        <w:rPr>
          <w:rFonts w:ascii="Times New Roman"/>
          <w:b w:val="false"/>
          <w:i w:val="false"/>
          <w:color w:val="000000"/>
          <w:sz w:val="28"/>
        </w:rPr>
        <w:t>
      мұнда Жоақ – кәсіби, ғылыми және техникалық саладағы орташа айлық жалақы, мемлекеттік нормативті әзірлеу (қайта әзірлеу) бағасын анықтаудың күнінен алдыңғы жылдың статистикасы бойынша уәкілетті мемлекеттік органның ресми деректері бойынша қабылданады, теңге;</w:t>
      </w:r>
    </w:p>
    <w:p>
      <w:pPr>
        <w:spacing w:after="0"/>
        <w:ind w:left="0"/>
        <w:jc w:val="both"/>
      </w:pPr>
      <w:r>
        <w:rPr>
          <w:rFonts w:ascii="Times New Roman"/>
          <w:b w:val="false"/>
          <w:i w:val="false"/>
          <w:color w:val="000000"/>
          <w:sz w:val="28"/>
        </w:rPr>
        <w:t>
      МЕКжос – мемлекеттік нормативті әзірлеу (қайта әзірлеу) жоспарланатын жыл үшін бекітілген минималдық есептік көрсеткіш.</w:t>
      </w:r>
    </w:p>
    <w:p>
      <w:pPr>
        <w:spacing w:after="0"/>
        <w:ind w:left="0"/>
        <w:jc w:val="both"/>
      </w:pPr>
      <w:r>
        <w:rPr>
          <w:rFonts w:ascii="Times New Roman"/>
          <w:b w:val="false"/>
          <w:i w:val="false"/>
          <w:color w:val="000000"/>
          <w:sz w:val="28"/>
        </w:rPr>
        <w:t>
      МЕКоақ – құрылыс саласындағы орташа айлық жалақының мәнін есептеу үшін қабылдау жылына сәйкес келетін минималды есептік көрсеткіш;</w:t>
      </w:r>
    </w:p>
    <w:bookmarkStart w:name="z27" w:id="25"/>
    <w:p>
      <w:pPr>
        <w:spacing w:after="0"/>
        <w:ind w:left="0"/>
        <w:jc w:val="left"/>
      </w:pPr>
      <w:r>
        <w:rPr>
          <w:rFonts w:ascii="Times New Roman"/>
          <w:b/>
          <w:i w:val="false"/>
          <w:color w:val="000000"/>
        </w:rPr>
        <w:t xml:space="preserve"> 4-тарау. Мемлекеттік нормативтердің тең түпнұсқалығын белгілеу жөніндегі қызметтердің құны</w:t>
      </w:r>
    </w:p>
    <w:bookmarkEnd w:id="25"/>
    <w:bookmarkStart w:name="z28" w:id="26"/>
    <w:p>
      <w:pPr>
        <w:spacing w:after="0"/>
        <w:ind w:left="0"/>
        <w:jc w:val="both"/>
      </w:pPr>
      <w:r>
        <w:rPr>
          <w:rFonts w:ascii="Times New Roman"/>
          <w:b w:val="false"/>
          <w:i w:val="false"/>
          <w:color w:val="000000"/>
          <w:sz w:val="28"/>
        </w:rPr>
        <w:t>
      18. Мемлекеттік нормативтер мәтіндерінің қазақ және орыс тілдеріндегі тең түпнұсқалығын (аутенттілігін) белгілеу жөніндегі қызметтердің құны мына формула бойынша есептелінеді:</w:t>
      </w:r>
    </w:p>
    <w:bookmarkEnd w:id="26"/>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а</w:t>
      </w:r>
      <w:r>
        <w:rPr>
          <w:rFonts w:ascii="Times New Roman"/>
          <w:b w:val="false"/>
          <w:i w:val="false"/>
          <w:color w:val="000000"/>
          <w:sz w:val="28"/>
        </w:rPr>
        <w:t>= 0,879 хК</w:t>
      </w:r>
      <w:r>
        <w:rPr>
          <w:rFonts w:ascii="Times New Roman"/>
          <w:b w:val="false"/>
          <w:i w:val="false"/>
          <w:color w:val="000000"/>
          <w:vertAlign w:val="subscript"/>
        </w:rPr>
        <w:t>б</w:t>
      </w:r>
      <w:r>
        <w:rPr>
          <w:rFonts w:ascii="Times New Roman"/>
          <w:b w:val="false"/>
          <w:i w:val="false"/>
          <w:color w:val="000000"/>
          <w:sz w:val="28"/>
        </w:rPr>
        <w:t>хЖ</w:t>
      </w:r>
      <w:r>
        <w:rPr>
          <w:rFonts w:ascii="Times New Roman"/>
          <w:b w:val="false"/>
          <w:i w:val="false"/>
          <w:color w:val="000000"/>
          <w:vertAlign w:val="subscript"/>
        </w:rPr>
        <w:t>ор</w:t>
      </w:r>
      <w:r>
        <w:rPr>
          <w:rFonts w:ascii="Times New Roman"/>
          <w:b w:val="false"/>
          <w:i w:val="false"/>
          <w:color w:val="000000"/>
          <w:sz w:val="28"/>
        </w:rPr>
        <w:t>х163,3</w:t>
      </w:r>
    </w:p>
    <w:p>
      <w:pPr>
        <w:spacing w:after="0"/>
        <w:ind w:left="0"/>
        <w:jc w:val="both"/>
      </w:pPr>
      <w:r>
        <w:rPr>
          <w:rFonts w:ascii="Times New Roman"/>
          <w:b w:val="false"/>
          <w:i w:val="false"/>
          <w:color w:val="000000"/>
          <w:sz w:val="28"/>
        </w:rPr>
        <w:t>
      мұнда Бауд – мемлекеттік нормативтердің тең түпнұсқалығын белгілеу жөніндегі қызметтердің құны;</w:t>
      </w:r>
    </w:p>
    <w:p>
      <w:pPr>
        <w:spacing w:after="0"/>
        <w:ind w:left="0"/>
        <w:jc w:val="both"/>
      </w:pPr>
      <w:r>
        <w:rPr>
          <w:rFonts w:ascii="Times New Roman"/>
          <w:b w:val="false"/>
          <w:i w:val="false"/>
          <w:color w:val="000000"/>
          <w:sz w:val="28"/>
        </w:rPr>
        <w:t>
      0,879 – бір баспа беттің толық жазбаша аудармасын аударудың уақыт нормасы болып табылатын құжат аудармасының коэффициенті.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б</w:t>
      </w:r>
      <w:r>
        <w:rPr>
          <w:rFonts w:ascii="Times New Roman"/>
          <w:b w:val="false"/>
          <w:i w:val="false"/>
          <w:color w:val="000000"/>
          <w:sz w:val="28"/>
        </w:rPr>
        <w:t xml:space="preserve"> – аударма бетінің саны (А4 Microsoft Word форматындағы, 12 қәріп, 1,0 м аралық интервал (кемінде 2000 баспа белгісі). Кемінде 2000 параметрлермен көрсетілген баспа белгілерінің санында К</w:t>
      </w:r>
      <w:r>
        <w:rPr>
          <w:rFonts w:ascii="Times New Roman"/>
          <w:b w:val="false"/>
          <w:i w:val="false"/>
          <w:color w:val="000000"/>
          <w:vertAlign w:val="subscript"/>
        </w:rPr>
        <w:t>с</w:t>
      </w:r>
      <w:r>
        <w:rPr>
          <w:rFonts w:ascii="Times New Roman"/>
          <w:b w:val="false"/>
          <w:i w:val="false"/>
          <w:color w:val="000000"/>
          <w:sz w:val="28"/>
        </w:rPr>
        <w:t xml:space="preserve"> мәні жартысына азаяды;</w:t>
      </w:r>
    </w:p>
    <w:p>
      <w:pPr>
        <w:spacing w:after="0"/>
        <w:ind w:left="0"/>
        <w:jc w:val="both"/>
      </w:pPr>
      <w:r>
        <w:rPr>
          <w:rFonts w:ascii="Times New Roman"/>
          <w:b w:val="false"/>
          <w:i w:val="false"/>
          <w:color w:val="000000"/>
          <w:sz w:val="28"/>
        </w:rPr>
        <w:t>
      163,3 – бір айдағы жұмыс сағаттарының орташа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8.02-01-2019 "Қазақстан</w:t>
            </w:r>
            <w:r>
              <w:br/>
            </w:r>
            <w:r>
              <w:rPr>
                <w:rFonts w:ascii="Times New Roman"/>
                <w:b w:val="false"/>
                <w:i w:val="false"/>
                <w:color w:val="000000"/>
                <w:sz w:val="20"/>
              </w:rPr>
              <w:t>Республикасының сәулет, қала</w:t>
            </w:r>
            <w:r>
              <w:br/>
            </w:r>
            <w:r>
              <w:rPr>
                <w:rFonts w:ascii="Times New Roman"/>
                <w:b w:val="false"/>
                <w:i w:val="false"/>
                <w:color w:val="000000"/>
                <w:sz w:val="20"/>
              </w:rPr>
              <w:t>құрылысы және құрылыс</w:t>
            </w:r>
            <w:r>
              <w:br/>
            </w:r>
            <w:r>
              <w:rPr>
                <w:rFonts w:ascii="Times New Roman"/>
                <w:b w:val="false"/>
                <w:i w:val="false"/>
                <w:color w:val="000000"/>
                <w:sz w:val="20"/>
              </w:rPr>
              <w:t>саласындағы мемлекеттік</w:t>
            </w:r>
            <w:r>
              <w:br/>
            </w:r>
            <w:r>
              <w:rPr>
                <w:rFonts w:ascii="Times New Roman"/>
                <w:b w:val="false"/>
                <w:i w:val="false"/>
                <w:color w:val="000000"/>
                <w:sz w:val="20"/>
              </w:rPr>
              <w:t>нормативтерді әзірлеу (қайта</w:t>
            </w:r>
            <w:r>
              <w:br/>
            </w:r>
            <w:r>
              <w:rPr>
                <w:rFonts w:ascii="Times New Roman"/>
                <w:b w:val="false"/>
                <w:i w:val="false"/>
                <w:color w:val="000000"/>
                <w:sz w:val="20"/>
              </w:rPr>
              <w:t>әзірлеу) құнын анықтау"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құрылыстағы басшылық</w:t>
            </w:r>
            <w:r>
              <w:br/>
            </w:r>
            <w:r>
              <w:rPr>
                <w:rFonts w:ascii="Times New Roman"/>
                <w:b w:val="false"/>
                <w:i w:val="false"/>
                <w:color w:val="000000"/>
                <w:sz w:val="20"/>
              </w:rPr>
              <w:t>құжатына қосымша</w:t>
            </w:r>
          </w:p>
        </w:tc>
      </w:tr>
    </w:tbl>
    <w:bookmarkStart w:name="z30" w:id="27"/>
    <w:p>
      <w:pPr>
        <w:spacing w:after="0"/>
        <w:ind w:left="0"/>
        <w:jc w:val="left"/>
      </w:pPr>
      <w:r>
        <w:rPr>
          <w:rFonts w:ascii="Times New Roman"/>
          <w:b/>
          <w:i w:val="false"/>
          <w:color w:val="000000"/>
        </w:rPr>
        <w:t xml:space="preserve"> 1-кесте. Мемлекеттік нормативті әзірлеудің (қайта әзірлеудің) нормативтік еңбек сыйымдылығы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8"/>
        <w:gridCol w:w="6172"/>
        <w:gridCol w:w="1251"/>
        <w:gridCol w:w="849"/>
      </w:tblGrid>
      <w:tr>
        <w:trPr>
          <w:trHeight w:val="30" w:hRule="atLeast"/>
        </w:trPr>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біліктілігі</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мазмұндамалық бөлігі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еңбек сыйымдылығы Е</w:t>
            </w:r>
            <w:r>
              <w:rPr>
                <w:rFonts w:ascii="Times New Roman"/>
                <w:b w:val="false"/>
                <w:i w:val="false"/>
                <w:color w:val="000000"/>
                <w:vertAlign w:val="subscript"/>
              </w:rPr>
              <w:t>н</w:t>
            </w:r>
            <w:r>
              <w:rPr>
                <w:rFonts w:ascii="Times New Roman"/>
                <w:b w:val="false"/>
                <w:i w:val="false"/>
                <w:color w:val="000000"/>
                <w:sz w:val="20"/>
              </w:rPr>
              <w:t>, адам/ай*</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Қатысудағы үлестік салмағы</w:t>
            </w:r>
          </w:p>
        </w:tc>
      </w:tr>
      <w:tr>
        <w:trPr>
          <w:trHeight w:val="30" w:hRule="atLeast"/>
        </w:trPr>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Бөлімше жетекшісі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басқару, жобаға жетекшілік ету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r>
              <w:rPr>
                <w:rFonts w:ascii="Times New Roman"/>
                <w:b w:val="false"/>
                <w:i w:val="false"/>
                <w:color w:val="000000"/>
                <w:vertAlign w:val="subscript"/>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Сәулет, қала құрылысы және құрылыс қызметі саласындағы қолданыстағы нормативтік құжаттарға сәйкес біліктілікке сай анықталатын мемлекеттік нормативті әзірлеу кезіндегі нақты пәндік саладағы топтың жетекшісі-маманы-әзірлеуші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терминдер мен семантикалық конструкциялардың сәйкестігін талдау, </w:t>
            </w:r>
            <w:r>
              <w:br/>
            </w:r>
            <w:r>
              <w:rPr>
                <w:rFonts w:ascii="Times New Roman"/>
                <w:b w:val="false"/>
                <w:i w:val="false"/>
                <w:color w:val="000000"/>
                <w:sz w:val="20"/>
              </w:rPr>
              <w:t>
халықаралық нормалары және стандарттары бар әзірленетін (өңделетін) нормативті үйлестіруді ескере отырып, нормалау объектілеріне және ғылыми редакциялауға қойылатын талаптарды әзірлеу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r>
              <w:rPr>
                <w:rFonts w:ascii="Times New Roman"/>
                <w:b w:val="false"/>
                <w:i w:val="false"/>
                <w:color w:val="000000"/>
                <w:vertAlign w:val="subscript"/>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Стандарттау және норма шығармашылық саласындағы әзірлеуші-маман</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Мәтінді тексеру және түзету. </w:t>
            </w:r>
            <w:r>
              <w:br/>
            </w:r>
            <w:r>
              <w:rPr>
                <w:rFonts w:ascii="Times New Roman"/>
                <w:b w:val="false"/>
                <w:i w:val="false"/>
                <w:color w:val="000000"/>
                <w:sz w:val="20"/>
              </w:rPr>
              <w:t>
Әзірленетін (өңделетін) норматив талаптарының Техникалық нормалаудың ұлттық жүйесінің ережелеріне сәйкес келуі және терминологиялық бірлік пен қолданыстағы мемлекеттік (ұлттық) (мемлекетаралық) нормативтерге өзгерту енгізуге қатысты ұсыныстар әзірлеуді қоса, қолданысқа енгізілген мемлекеттік (мемлекетаралық) нормативтермен (стандарттармен) үйлестіру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r>
              <w:rPr>
                <w:rFonts w:ascii="Times New Roman"/>
                <w:b w:val="false"/>
                <w:i w:val="false"/>
                <w:color w:val="000000"/>
                <w:vertAlign w:val="subscript"/>
              </w:rPr>
              <w:t>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1-санатты менеджер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негізгі бөлімін әзірлеу (қайта әзірлеу), мәтіндерді жинақтауға қатысты жұмыстарды орындау және графикалық материалдары мен есептеу әдістемесі бар норматив жобасының редакцияларын дайындау, өзгертулер мен толықтырулар енгізу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r>
              <w:rPr>
                <w:rFonts w:ascii="Times New Roman"/>
                <w:b w:val="false"/>
                <w:i w:val="false"/>
                <w:color w:val="000000"/>
                <w:vertAlign w:val="subscript"/>
              </w:rPr>
              <w:t>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еңбек сыйымдылығы: Е</w:t>
            </w:r>
            <w:r>
              <w:rPr>
                <w:rFonts w:ascii="Times New Roman"/>
                <w:b w:val="false"/>
                <w:i w:val="false"/>
                <w:color w:val="000000"/>
                <w:vertAlign w:val="subscript"/>
              </w:rPr>
              <w:t>н</w:t>
            </w:r>
            <w:r>
              <w:rPr>
                <w:rFonts w:ascii="Times New Roman"/>
                <w:b w:val="false"/>
                <w:i w:val="false"/>
                <w:color w:val="000000"/>
                <w:sz w:val="20"/>
              </w:rPr>
              <w:t xml:space="preserve"> = Е</w:t>
            </w:r>
            <w:r>
              <w:rPr>
                <w:rFonts w:ascii="Times New Roman"/>
                <w:b w:val="false"/>
                <w:i w:val="false"/>
                <w:color w:val="000000"/>
                <w:vertAlign w:val="subscript"/>
              </w:rPr>
              <w:t>1</w:t>
            </w:r>
            <w:r>
              <w:rPr>
                <w:rFonts w:ascii="Times New Roman"/>
                <w:b w:val="false"/>
                <w:i w:val="false"/>
                <w:color w:val="000000"/>
                <w:sz w:val="20"/>
              </w:rPr>
              <w:t xml:space="preserve"> + Е </w:t>
            </w:r>
            <w:r>
              <w:rPr>
                <w:rFonts w:ascii="Times New Roman"/>
                <w:b w:val="false"/>
                <w:i w:val="false"/>
                <w:color w:val="000000"/>
                <w:vertAlign w:val="subscript"/>
              </w:rPr>
              <w:t>2</w:t>
            </w:r>
            <w:r>
              <w:rPr>
                <w:rFonts w:ascii="Times New Roman"/>
                <w:b w:val="false"/>
                <w:i w:val="false"/>
                <w:color w:val="000000"/>
                <w:sz w:val="20"/>
              </w:rPr>
              <w:t xml:space="preserve"> + Е </w:t>
            </w:r>
            <w:r>
              <w:rPr>
                <w:rFonts w:ascii="Times New Roman"/>
                <w:b w:val="false"/>
                <w:i w:val="false"/>
                <w:color w:val="000000"/>
                <w:vertAlign w:val="subscript"/>
              </w:rPr>
              <w:t>3</w:t>
            </w:r>
            <w:r>
              <w:rPr>
                <w:rFonts w:ascii="Times New Roman"/>
                <w:b w:val="false"/>
                <w:i w:val="false"/>
                <w:color w:val="000000"/>
                <w:sz w:val="20"/>
              </w:rPr>
              <w:t xml:space="preserve"> + Е </w:t>
            </w:r>
            <w:r>
              <w:rPr>
                <w:rFonts w:ascii="Times New Roman"/>
                <w:b w:val="false"/>
                <w:i w:val="false"/>
                <w:color w:val="000000"/>
                <w:vertAlign w:val="subscript"/>
              </w:rPr>
              <w:t>4</w:t>
            </w:r>
          </w:p>
        </w:tc>
      </w:tr>
    </w:tbl>
    <w:bookmarkStart w:name="z31" w:id="28"/>
    <w:p>
      <w:pPr>
        <w:spacing w:after="0"/>
        <w:ind w:left="0"/>
        <w:jc w:val="left"/>
      </w:pPr>
      <w:r>
        <w:rPr>
          <w:rFonts w:ascii="Times New Roman"/>
          <w:b/>
          <w:i w:val="false"/>
          <w:color w:val="000000"/>
        </w:rPr>
        <w:t xml:space="preserve"> 2-кесте – Мемлекетік нормативтерді әзірлеудің (қайта әзірлеудің) нормативтік еңбек сыйымдылығы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9"/>
        <w:gridCol w:w="3612"/>
        <w:gridCol w:w="1578"/>
        <w:gridCol w:w="1578"/>
        <w:gridCol w:w="1578"/>
        <w:gridCol w:w="1945"/>
      </w:tblGrid>
      <w:tr>
        <w:trPr>
          <w:trHeight w:val="30" w:hRule="atLeast"/>
        </w:trPr>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нормативтің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r>
              <w:rPr>
                <w:rFonts w:ascii="Times New Roman"/>
                <w:b w:val="false"/>
                <w:i w:val="false"/>
                <w:color w:val="000000"/>
                <w:vertAlign w:val="subscript"/>
              </w:rPr>
              <w:t>с</w:t>
            </w:r>
            <w:r>
              <w:rPr>
                <w:rFonts w:ascii="Times New Roman"/>
                <w:b w:val="false"/>
                <w:i w:val="false"/>
                <w:color w:val="000000"/>
                <w:sz w:val="20"/>
              </w:rPr>
              <w:t>, (Е</w:t>
            </w:r>
            <w:r>
              <w:rPr>
                <w:rFonts w:ascii="Times New Roman"/>
                <w:b w:val="false"/>
                <w:i w:val="false"/>
                <w:color w:val="000000"/>
                <w:vertAlign w:val="subscript"/>
              </w:rPr>
              <w:t>1</w:t>
            </w:r>
            <w:r>
              <w:rPr>
                <w:rFonts w:ascii="Times New Roman"/>
                <w:b w:val="false"/>
                <w:i w:val="false"/>
                <w:color w:val="000000"/>
                <w:sz w:val="20"/>
              </w:rPr>
              <w:t>+Е</w:t>
            </w:r>
            <w:r>
              <w:rPr>
                <w:rFonts w:ascii="Times New Roman"/>
                <w:b w:val="false"/>
                <w:i w:val="false"/>
                <w:color w:val="000000"/>
                <w:vertAlign w:val="subscript"/>
              </w:rPr>
              <w:t>2</w:t>
            </w:r>
            <w:r>
              <w:rPr>
                <w:rFonts w:ascii="Times New Roman"/>
                <w:b w:val="false"/>
                <w:i w:val="false"/>
                <w:color w:val="000000"/>
                <w:sz w:val="20"/>
              </w:rPr>
              <w:t>+Е</w:t>
            </w:r>
            <w:r>
              <w:rPr>
                <w:rFonts w:ascii="Times New Roman"/>
                <w:b w:val="false"/>
                <w:i w:val="false"/>
                <w:color w:val="000000"/>
                <w:vertAlign w:val="subscript"/>
              </w:rPr>
              <w:t>3</w:t>
            </w:r>
            <w:r>
              <w:rPr>
                <w:rFonts w:ascii="Times New Roman"/>
                <w:b w:val="false"/>
                <w:i w:val="false"/>
                <w:color w:val="000000"/>
                <w:sz w:val="20"/>
              </w:rPr>
              <w:t>+Е</w:t>
            </w:r>
            <w:r>
              <w:rPr>
                <w:rFonts w:ascii="Times New Roman"/>
                <w:b w:val="false"/>
                <w:i w:val="false"/>
                <w:color w:val="000000"/>
                <w:vertAlign w:val="subscript"/>
              </w:rPr>
              <w:t>4</w:t>
            </w: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орташа статистикалық нормативтік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r>
              <w:rPr>
                <w:rFonts w:ascii="Times New Roman"/>
                <w:b w:val="false"/>
                <w:i w:val="false"/>
                <w:color w:val="000000"/>
                <w:vertAlign w:val="subscript"/>
              </w:rPr>
              <w:t>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r>
              <w:rPr>
                <w:rFonts w:ascii="Times New Roman"/>
                <w:b w:val="false"/>
                <w:i w:val="false"/>
                <w:color w:val="000000"/>
                <w:vertAlign w:val="subscript"/>
              </w:rPr>
              <w:t>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r>
              <w:rPr>
                <w:rFonts w:ascii="Times New Roman"/>
                <w:b w:val="false"/>
                <w:i w:val="false"/>
                <w:color w:val="000000"/>
                <w:vertAlign w:val="subscript"/>
              </w:rPr>
              <w:t>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r>
              <w:rPr>
                <w:rFonts w:ascii="Times New Roman"/>
                <w:b w:val="false"/>
                <w:i w:val="false"/>
                <w:color w:val="000000"/>
                <w:vertAlign w:val="subscript"/>
              </w:rPr>
              <w:t>4</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 құрылыстық нормативтер мен регламенттер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салу жөніндегі ережелер жинақтары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жобалау нормалары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Басшылық құжаттары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құралдар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құжаттар мен нұсқаулықтар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карталар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нормалар</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бағалардың жинақтары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сәулет-құрылыстық бақылау және қадағалау, сәйкестікті бағалау нормативтері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bl>
    <w:bookmarkStart w:name="z32" w:id="29"/>
    <w:p>
      <w:pPr>
        <w:spacing w:after="0"/>
        <w:ind w:left="0"/>
        <w:jc w:val="left"/>
      </w:pPr>
      <w:r>
        <w:rPr>
          <w:rFonts w:ascii="Times New Roman"/>
          <w:b/>
          <w:i w:val="false"/>
          <w:color w:val="000000"/>
        </w:rPr>
        <w:t xml:space="preserve"> 3-кесте – Әзірленетін (өңделетін) мемлекеттік нормативтің көлемін (бет санын) ескеретін коэффициенттің qNс мәндері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974"/>
        <w:gridCol w:w="1237"/>
        <w:gridCol w:w="1237"/>
        <w:gridCol w:w="1237"/>
        <w:gridCol w:w="1237"/>
        <w:gridCol w:w="1237"/>
        <w:gridCol w:w="1237"/>
        <w:gridCol w:w="1465"/>
        <w:gridCol w:w="1918"/>
      </w:tblGrid>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саны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qоб мәні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мемлекеттік нормативтің 150 беттен асатын көлемі кезінде әрбір кейінгі 10 бетке 1,75 коэффициентіне 0,1 қосу керек</w:t>
            </w:r>
          </w:p>
        </w:tc>
      </w:tr>
    </w:tbl>
    <w:bookmarkStart w:name="z33" w:id="30"/>
    <w:p>
      <w:pPr>
        <w:spacing w:after="0"/>
        <w:ind w:left="0"/>
        <w:jc w:val="left"/>
      </w:pPr>
      <w:r>
        <w:rPr>
          <w:rFonts w:ascii="Times New Roman"/>
          <w:b/>
          <w:i w:val="false"/>
          <w:color w:val="000000"/>
        </w:rPr>
        <w:t xml:space="preserve"> 4-кесте – Әзірленетін немесе өңделетін мемлекеттік нормативтің жаңашылдық деңгейін ескеретін коэффициенттің qжаң мәні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8498"/>
        <w:gridCol w:w="2680"/>
      </w:tblGrid>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qжаң мәні</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(немесе) мемлекетаралық нормалармен үйлестірілген жаңа мемлекеттік нормативті әзірлеу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мемлекеттік нормативтің 30% дейінгі мазмұнын пайдаланып мемлекеттік нормативті қайта әзірлеу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мемлекеттік нормативтің 30% бастап 60% дейінгі мазмұнын пайдалану арқылы қайта әзірлеу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мемлекеттік нормативтің 60 % аса мазмұнын пайдалану арқылы мемлекеттік нормативті қайта әзірлеу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bl>
    <w:bookmarkStart w:name="z34" w:id="31"/>
    <w:p>
      <w:pPr>
        <w:spacing w:after="0"/>
        <w:ind w:left="0"/>
        <w:jc w:val="left"/>
      </w:pPr>
      <w:r>
        <w:rPr>
          <w:rFonts w:ascii="Times New Roman"/>
          <w:b/>
          <w:i w:val="false"/>
          <w:color w:val="000000"/>
        </w:rPr>
        <w:t xml:space="preserve"> 5-кесте – Мемлекеттік нормативті әзірлеу (қайта әзірлеу) кезіндегі еңбек ақының орташа айлық қоры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9"/>
        <w:gridCol w:w="1125"/>
        <w:gridCol w:w="6762"/>
        <w:gridCol w:w="2854"/>
      </w:tblGrid>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лауазымы</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ғылыми және техникалық саладағы саласындағы нақты орташа айлық еңбекақысына қойылатын еңбекақыны төлеу қорының коэффициенті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Қатысудың үлестік салмағы</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жетекшісі</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жетекшісі</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