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5d7b" w14:textId="4d85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сөндіруді ұйымдастыру қағидаларын бекіту туралы" Қазақстан Республикасы Ішкі істер министрінің 2017 жылғы 26 маусымдағы № 446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26 маусымдағы № 581 бұйрығы. Қазақстан Республикасының Әділет министрлігінде 2019 жылғы 28 маусымда № 18919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сөндіруді ұйымдастыру қағидаларын бекіту туралы" Қазақстан Республикасы Ішкі істер министрінің 2017 жылғы 26 маусымдағы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15430 болып тіркелген, 2017 жылғы 10 тамызда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Өрт сөндіруді ұйымдастыру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"147. Тыл бастығы:</w:t>
      </w:r>
    </w:p>
    <w:bookmarkEnd w:id="3"/>
    <w:p>
      <w:pPr>
        <w:spacing w:after="0"/>
        <w:ind w:left="0"/>
        <w:jc w:val="both"/>
      </w:pPr>
      <w:r>
        <w:rPr>
          <w:rFonts w:ascii="Times New Roman"/>
          <w:b w:val="false"/>
          <w:i w:val="false"/>
          <w:color w:val="000000"/>
          <w:sz w:val="28"/>
        </w:rPr>
        <w:t xml:space="preserve">
      су көздеріне барлау жүргізуі, сорғы-жеңқұбыр жүйесін таңдауы; </w:t>
      </w:r>
    </w:p>
    <w:p>
      <w:pPr>
        <w:spacing w:after="0"/>
        <w:ind w:left="0"/>
        <w:jc w:val="both"/>
      </w:pPr>
      <w:r>
        <w:rPr>
          <w:rFonts w:ascii="Times New Roman"/>
          <w:b w:val="false"/>
          <w:i w:val="false"/>
          <w:color w:val="000000"/>
          <w:sz w:val="28"/>
        </w:rPr>
        <w:t xml:space="preserve">
      өрт сөндіру автомобильдерін күтіп алып, су көздеріне орналастырылуын ұйымдастыруы; </w:t>
      </w:r>
    </w:p>
    <w:p>
      <w:pPr>
        <w:spacing w:after="0"/>
        <w:ind w:left="0"/>
        <w:jc w:val="both"/>
      </w:pPr>
      <w:r>
        <w:rPr>
          <w:rFonts w:ascii="Times New Roman"/>
          <w:b w:val="false"/>
          <w:i w:val="false"/>
          <w:color w:val="000000"/>
          <w:sz w:val="28"/>
        </w:rPr>
        <w:t xml:space="preserve">
      күштер мен құралдардың резервін шоғырландыруы; </w:t>
      </w:r>
    </w:p>
    <w:p>
      <w:pPr>
        <w:spacing w:after="0"/>
        <w:ind w:left="0"/>
        <w:jc w:val="both"/>
      </w:pPr>
      <w:r>
        <w:rPr>
          <w:rFonts w:ascii="Times New Roman"/>
          <w:b w:val="false"/>
          <w:i w:val="false"/>
          <w:color w:val="000000"/>
          <w:sz w:val="28"/>
        </w:rPr>
        <w:t xml:space="preserve">
      ӨСБ, ШБ суды айдау арқылы немесе тасып берілуін ұйымдастыру үшін өрт сөндіру автомобильдерінің қажетті саны туралы баяндауы; </w:t>
      </w:r>
    </w:p>
    <w:p>
      <w:pPr>
        <w:spacing w:after="0"/>
        <w:ind w:left="0"/>
        <w:jc w:val="both"/>
      </w:pPr>
      <w:r>
        <w:rPr>
          <w:rFonts w:ascii="Times New Roman"/>
          <w:b w:val="false"/>
          <w:i w:val="false"/>
          <w:color w:val="000000"/>
          <w:sz w:val="28"/>
        </w:rPr>
        <w:t xml:space="preserve">
      өрт сөндіргіш заттардың үздіксіз берілуін қамтамасыз етуі, қажет болғанда өрт орнына арнайы өрт сөндіргіш заттар мен материалдарды жеткізуді ұйымдастыруы; </w:t>
      </w:r>
    </w:p>
    <w:p>
      <w:pPr>
        <w:spacing w:after="0"/>
        <w:ind w:left="0"/>
        <w:jc w:val="both"/>
      </w:pPr>
      <w:r>
        <w:rPr>
          <w:rFonts w:ascii="Times New Roman"/>
          <w:b w:val="false"/>
          <w:i w:val="false"/>
          <w:color w:val="000000"/>
          <w:sz w:val="28"/>
        </w:rPr>
        <w:t>
      қаланың, объектінің сумен жабдықтау қызметтерімен бірге өзара іс-қимыл жасауды ұйымдастыруы;</w:t>
      </w:r>
    </w:p>
    <w:p>
      <w:pPr>
        <w:spacing w:after="0"/>
        <w:ind w:left="0"/>
        <w:jc w:val="both"/>
      </w:pPr>
      <w:r>
        <w:rPr>
          <w:rFonts w:ascii="Times New Roman"/>
          <w:b w:val="false"/>
          <w:i w:val="false"/>
          <w:color w:val="000000"/>
          <w:sz w:val="28"/>
        </w:rPr>
        <w:t xml:space="preserve">
      жеке құрамды резервтік жауынгерлік киіммен және тыныс алу органдарын қорғау құралдарымен қамтамасыз етуге шаралар қабылдауы; </w:t>
      </w:r>
    </w:p>
    <w:p>
      <w:pPr>
        <w:spacing w:after="0"/>
        <w:ind w:left="0"/>
        <w:jc w:val="both"/>
      </w:pPr>
      <w:r>
        <w:rPr>
          <w:rFonts w:ascii="Times New Roman"/>
          <w:b w:val="false"/>
          <w:i w:val="false"/>
          <w:color w:val="000000"/>
          <w:sz w:val="28"/>
        </w:rPr>
        <w:t xml:space="preserve">
      өрт сөндіру автомобильдерін жанар-жағармай және басқа пайдалану материалдарымен уақтылы қамтамасыз етуді ұйымдастыруы; </w:t>
      </w:r>
    </w:p>
    <w:p>
      <w:pPr>
        <w:spacing w:after="0"/>
        <w:ind w:left="0"/>
        <w:jc w:val="both"/>
      </w:pPr>
      <w:r>
        <w:rPr>
          <w:rFonts w:ascii="Times New Roman"/>
          <w:b w:val="false"/>
          <w:i w:val="false"/>
          <w:color w:val="000000"/>
          <w:sz w:val="28"/>
        </w:rPr>
        <w:t>
      жеңқұбыр жолдарын қорғауды, сонымен қатар патрульдік полиция қызметкерлерімен тыл учаскесінде қаланың көлік қозғалысын ретке келтірудегі өзара іс-қимылдарды қамтамасыз етуі;</w:t>
      </w:r>
    </w:p>
    <w:p>
      <w:pPr>
        <w:spacing w:after="0"/>
        <w:ind w:left="0"/>
        <w:jc w:val="both"/>
      </w:pPr>
      <w:r>
        <w:rPr>
          <w:rFonts w:ascii="Times New Roman"/>
          <w:b w:val="false"/>
          <w:i w:val="false"/>
          <w:color w:val="000000"/>
          <w:sz w:val="28"/>
        </w:rPr>
        <w:t xml:space="preserve">
      қажет болғанда өрт сөндіру автомобильдері мен жабдықтардың жұмысын қалпына келтіруді ұйымдастыруы; </w:t>
      </w:r>
    </w:p>
    <w:p>
      <w:pPr>
        <w:spacing w:after="0"/>
        <w:ind w:left="0"/>
        <w:jc w:val="both"/>
      </w:pPr>
      <w:r>
        <w:rPr>
          <w:rFonts w:ascii="Times New Roman"/>
          <w:b w:val="false"/>
          <w:i w:val="false"/>
          <w:color w:val="000000"/>
          <w:sz w:val="28"/>
        </w:rPr>
        <w:t>
      өрт сөндіру автомобильдерінің жұмысын, өрт сөндіргіш заттары мен материалдарының есебін жүргізуі, өрт сөндіру автомобильдерін су көздеріне орналастыру мен магистральдық жеңқұбыр жолдарын төсеу схемасын құруы қажет.".</w:t>
      </w:r>
    </w:p>
    <w:bookmarkStart w:name="z6" w:id="4"/>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Қазақстан Республикасының заңнамасында белгіленген тәртіпте: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