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d380" w14:textId="5b9d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және спорттық-бұқаралық, ойын-сауық мәдени-бұқаралық іс-шараларды өткізу қауіпсіздігін қамтамасыз ету жөніндегі нұсқаулықты бекіту туралы" 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27 маусымдағы № 582 және Қазақстан Республикасы Мәдениет және спорт министрінің 2019 жылғы 27 маусымдағы № 183 бірлескен бұйрығы. Қазақстан Республикасының Әділет министрлігінде 2019 жылғы 28 маусымда № 18917 болып тіркелді</w:t>
      </w:r>
    </w:p>
    <w:p>
      <w:pPr>
        <w:spacing w:after="0"/>
        <w:ind w:left="0"/>
        <w:jc w:val="both"/>
      </w:pPr>
      <w:bookmarkStart w:name="z2" w:id="0"/>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1. "Спорттық және спорттық-бұқаралық, ойын-сауық мәдени-бұқаралық іс-шараларды өткізу қауіпсіздігін қамтамасыз ету жөніндегі нұсқаулықты бекіту туралы" 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14845 болып тіркелген, 2017 жылғы 10 наурызда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Спорттық және спорттық-бұқаралық, ойын-сауық мәдени-бұқаралық іс-шараларды өткізу қауіпсіздігін қамтамасыз 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8-тармақ мынадай мазмұндағы 10) тармақшамен толықтырылсын:</w:t>
      </w:r>
    </w:p>
    <w:bookmarkEnd w:id="3"/>
    <w:bookmarkStart w:name="z6" w:id="4"/>
    <w:p>
      <w:pPr>
        <w:spacing w:after="0"/>
        <w:ind w:left="0"/>
        <w:jc w:val="both"/>
      </w:pPr>
      <w:r>
        <w:rPr>
          <w:rFonts w:ascii="Times New Roman"/>
          <w:b w:val="false"/>
          <w:i w:val="false"/>
          <w:color w:val="000000"/>
          <w:sz w:val="28"/>
        </w:rPr>
        <w:t>
      "10) ішкі істер органдарына қоғамдық тәртіпті қамтамасыз етуде көмек көрсету мүмкіндігі бөлігінде тексеруді ұйымдастырады.";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"19. ІІО қызметкерлері жеке күзет ұйымдарының жұмыскерлерімен, ерікті адамдармен, бақылаушылармен, ұйымдастырушылармен бірлесіп мыналарды қамтамасыз етеді:</w:t>
      </w:r>
    </w:p>
    <w:bookmarkEnd w:id="5"/>
    <w:bookmarkStart w:name="z9" w:id="6"/>
    <w:p>
      <w:pPr>
        <w:spacing w:after="0"/>
        <w:ind w:left="0"/>
        <w:jc w:val="both"/>
      </w:pPr>
      <w:r>
        <w:rPr>
          <w:rFonts w:ascii="Times New Roman"/>
          <w:b w:val="false"/>
          <w:i w:val="false"/>
          <w:color w:val="000000"/>
          <w:sz w:val="28"/>
        </w:rPr>
        <w:t>
      1) көрермендердің ұйымдастырылып кіруі;</w:t>
      </w:r>
    </w:p>
    <w:bookmarkEnd w:id="6"/>
    <w:bookmarkStart w:name="z10" w:id="7"/>
    <w:p>
      <w:pPr>
        <w:spacing w:after="0"/>
        <w:ind w:left="0"/>
        <w:jc w:val="both"/>
      </w:pPr>
      <w:r>
        <w:rPr>
          <w:rFonts w:ascii="Times New Roman"/>
          <w:b w:val="false"/>
          <w:i w:val="false"/>
          <w:color w:val="000000"/>
          <w:sz w:val="28"/>
        </w:rPr>
        <w:t>
      2) көрермендерді трибуналарда, залда, секторларда орналастыру;</w:t>
      </w:r>
    </w:p>
    <w:bookmarkEnd w:id="7"/>
    <w:bookmarkStart w:name="z11" w:id="8"/>
    <w:p>
      <w:pPr>
        <w:spacing w:after="0"/>
        <w:ind w:left="0"/>
        <w:jc w:val="both"/>
      </w:pPr>
      <w:r>
        <w:rPr>
          <w:rFonts w:ascii="Times New Roman"/>
          <w:b w:val="false"/>
          <w:i w:val="false"/>
          <w:color w:val="000000"/>
          <w:sz w:val="28"/>
        </w:rPr>
        <w:t>
      3) билеттері және рұқсат қағаздары жоқ азаматтардың, сондай-ақ масаң күйдегі адамдардың кіруіне тыйым салу;</w:t>
      </w:r>
    </w:p>
    <w:bookmarkEnd w:id="8"/>
    <w:bookmarkStart w:name="z12" w:id="9"/>
    <w:p>
      <w:pPr>
        <w:spacing w:after="0"/>
        <w:ind w:left="0"/>
        <w:jc w:val="both"/>
      </w:pPr>
      <w:r>
        <w:rPr>
          <w:rFonts w:ascii="Times New Roman"/>
          <w:b w:val="false"/>
          <w:i w:val="false"/>
          <w:color w:val="000000"/>
          <w:sz w:val="28"/>
        </w:rPr>
        <w:t>
      4) техникалық құралдарды және қызметтік-іздестіру иттерін пайдаланумен тыйым салынған заттарды (спирттік ішімдіктер, жарылғыш заттар, қару-жарақ, шыны ыдыстағы сусындарды және т.б.) өткізу мәніне жеке тұлғаларды, олардың заттарын, көлік құралдарын және өткізілетін жүктерді жеке тексеру;</w:t>
      </w:r>
    </w:p>
    <w:bookmarkEnd w:id="9"/>
    <w:bookmarkStart w:name="z13" w:id="10"/>
    <w:p>
      <w:pPr>
        <w:spacing w:after="0"/>
        <w:ind w:left="0"/>
        <w:jc w:val="both"/>
      </w:pPr>
      <w:r>
        <w:rPr>
          <w:rFonts w:ascii="Times New Roman"/>
          <w:b w:val="false"/>
          <w:i w:val="false"/>
          <w:color w:val="000000"/>
          <w:sz w:val="28"/>
        </w:rPr>
        <w:t>
      5) құрылыс аумағында спирттік, сондай-ақ металл және шыны ыдыста салқындататын сусындарды, пиротехника бұйымдарын және пайдалануы адамдардың өміріне және денсаулығына қауіп төндіруі немесе жеке және заңды тұлғаларға материалдық зиян келтіруі мүмкін өзге заттарды сату фактілерінің алдын алу бойынша шаралар қабылданады.";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"21. Көп азаматтардың қатысуымен бұқаралық іс-шаралар өткізу кезінде ЖАО ІІО-мен бірлесіп, жақын аумақта кептеліске (автомобиль кептелісі) және көлік құралдарының жиналуына жол бермеу мақсатында бұқаралық іс-шара өткізу аумағында қозғалысты шектейді, көрермендерді арнайы автобустармен жөнелту пункттерінің жұмысын ұйымдастырады және оларға патрульдік автомашиналардың ілесіп жүруін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"22. Бұқаралық іс-шара аяқталғаннан кейін учаскенің аға қызметшілері және жасақшалар жеке күзет ұйымдарының жұмыскерлерімен, ерікті адамдармен, бақылаушылармен, ұйымдастырушылармен бірлесіп азаматтардың жиналуына, итеруіне, құлауына және олардың арасында үрейдің пайда болуына жол бермей, олардың баспалдақпен біркелкі және кезек-кезекпен қозғалысы үшін бір уақытта негізгі шығатын жерге апаратын кіреберісте қауіпсіз жерде адамдар тобын ұстап тұрып, көрермендердің еркін қозғалысын қамтамасыз ете отырып, олардың спорттық, мәдени және өзге құрылыстан шығуын ұйымдастырады.";</w:t>
      </w:r>
    </w:p>
    <w:bookmarkEnd w:id="12"/>
    <w:bookmarkStart w:name="z18" w:id="13"/>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2) бұқаралық іс-шараға қатысушыларды, ІІО қызметкерлерін (қонақтар командаларының жанкүйерлері, сондай-ақ едәуір белсенді жанкүйерлер топтары орналасатын трибунаның жанында), қызмет көрсететін персоналды орналастыруға арналған жерлердің, жалпы пайдалану жерлерінің, ареналар мен аумақтың бар болуын, тиісті ұстауды және жабдықталуын, өрт сөндіру құралдарының дайындығын;";</w:t>
      </w:r>
    </w:p>
    <w:bookmarkEnd w:id="14"/>
    <w:bookmarkStart w:name="z20" w:id="15"/>
    <w:p>
      <w:pPr>
        <w:spacing w:after="0"/>
        <w:ind w:left="0"/>
        <w:jc w:val="both"/>
      </w:pPr>
      <w:r>
        <w:rPr>
          <w:rFonts w:ascii="Times New Roman"/>
          <w:b w:val="false"/>
          <w:i w:val="false"/>
          <w:color w:val="000000"/>
          <w:sz w:val="28"/>
        </w:rPr>
        <w:t>
      мынадай мазмұндағы 24-тармақпен толықтырылсын:</w:t>
      </w:r>
    </w:p>
    <w:bookmarkEnd w:id="15"/>
    <w:bookmarkStart w:name="z21" w:id="16"/>
    <w:p>
      <w:pPr>
        <w:spacing w:after="0"/>
        <w:ind w:left="0"/>
        <w:jc w:val="both"/>
      </w:pPr>
      <w:r>
        <w:rPr>
          <w:rFonts w:ascii="Times New Roman"/>
          <w:b w:val="false"/>
          <w:i w:val="false"/>
          <w:color w:val="000000"/>
          <w:sz w:val="28"/>
        </w:rPr>
        <w:t>
      "24. Бұқаралық іс-шараларды ұйымдастырушылар көрермендердің және (немесе) қатысушылардың спорттық алаңға (манежге) кенеттен шығуына жол бермеу үшін жеке күзет ұйымдарының жұмыскерлерін, еріктілерді және бақылаушыларды жұмылдырған жағдайда оларды спорт алаңының периметрі (манежі) бойынша (спорт алаңына арқасымен тұрады) қоюды қамтамасыз етеді.";</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Спорттық және спорттық-бұқаралық, ойын-сауық мәдени-бұқаралық іс-шараларды өткізу қауіпсіздігін қамтамасыз ету жөніндегі нұсқаулыққа </w:t>
      </w:r>
      <w:r>
        <w:rPr>
          <w:rFonts w:ascii="Times New Roman"/>
          <w:b w:val="false"/>
          <w:i w:val="false"/>
          <w:color w:val="000000"/>
          <w:sz w:val="28"/>
        </w:rPr>
        <w:t>қосымшада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"1) қоғамдық тәртіп (қоғамдық тәртіпті сақтауды қамтамасыз етуде полиция қызметкерлеріне көмек көрсету үшін жұмылдырылатын жеке күзет ұйымдары жұмыскерлерінің, еріктілердің және бақылаушылардың саны (оларды жұмылдырған жағдайда)_________________________".</w:t>
      </w:r>
    </w:p>
    <w:bookmarkEnd w:id="19"/>
    <w:bookmarkStart w:name="z25" w:id="2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белгіленген тәртіпте:</w:t>
      </w:r>
    </w:p>
    <w:bookmarkEnd w:id="20"/>
    <w:bookmarkStart w:name="z26"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"Заңнама және құқықтық ақпарат институты" шаруашылық жүргізу құқығындағы республикалық мемлекеттік кәсіпорнына жолдауды;</w:t>
      </w:r>
    </w:p>
    <w:bookmarkEnd w:id="22"/>
    <w:bookmarkStart w:name="z28" w:id="2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23"/>
    <w:bookmarkStart w:name="z29" w:id="2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4"/>
    <w:bookmarkStart w:name="z30" w:id="2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Республикасының Мәдениет және спорт вице-министріне жүктелсін.</w:t>
      </w:r>
    </w:p>
    <w:bookmarkEnd w:id="25"/>
    <w:bookmarkStart w:name="z31"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