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6cda" w14:textId="02d6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материалдарын, бұйымдары мен конструкцияларын (сертификатталатын өнімдерді қоспағанда) өндіруге (шығаруға) лицензиялар беру" мемлекеттік қызметтер көрсету регламентін бекіту туралы" Қазақстан Республикасы Құрылыс және тұрғын үй-коммуналдық шаруашылық істері агенттігі төрағасының 2010 жылғы 4 қарашадағы № 483, Қазақстан Республикасы Денсаулық сақтау министрінің 2010 жылғы 5 қарашадағы № 872 және Қазақстан Республикасы Қоршаған ортаны қорғау министрінің 2010 жылғы 5 қарашадағы № 282-ө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4 маусымдағы № 358 және Қазақстан Республикасы Денсаулық сақтау министрінің 2019 жылғы 19 маусымдағы № ҚР ДСМ-95 бірлескен бұйрығы. Қазақстан Республикасының Әділет министрлігінде 2019 жылғы 26 маусымда № 18899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"Құрылыс материалдарын, бұйымдары мен конструкцияларын (сертификатталатын өнімдерді қоспағанда) өндіруге (шығаруға) лицензиялар беру" мемлекеттік қызметтер көрсету регламентін бекіту туралы" Қазақстан Республикасы Құрылыс және тұрғын үй-коммуналдық шаруашылық істері агенттігі төрағасының 2010 жылғы 4 қарашадағы № 483, Қазақстан Республикасы Денсаулық сақтау министрінің 2010 жылғы 5 қарашадағы № 872 және Қазақстан Республикасы Қоршаған ортаны қорғау министрінің 2010 жылғы 5 қарашадағы № 282-ө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6674 болып тіркелген, 2011 жылғы 1 наурызда "Казахстанская правда" газетінің № 74-75 (26495-26496) санында және 2011 жылғы 2 сәуірде "Егемен Қазақстан" газетінің № 124-127 (26529) санында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Индустрия және инфрақұрылымдық даму вице-министріне жүктелсiн.</w:t>
      </w:r>
    </w:p>
    <w:bookmarkEnd w:id="6"/>
    <w:bookmarkStart w:name="z8"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Индустрия және инфрақұрылымдық</w:t>
            </w:r>
            <w:r>
              <w:br/>
            </w:r>
            <w:r>
              <w:rPr>
                <w:rFonts w:ascii="Times New Roman"/>
                <w:b w:val="false"/>
                <w:i w:val="false"/>
                <w:color w:val="000000"/>
                <w:sz w:val="20"/>
              </w:rPr>
              <w:t>
даму министрі</w:t>
            </w:r>
            <w:r>
              <w:br/>
            </w:r>
            <w:r>
              <w:rPr>
                <w:rFonts w:ascii="Times New Roman"/>
                <w:b w:val="false"/>
                <w:i w:val="false"/>
                <w:color w:val="000000"/>
                <w:sz w:val="20"/>
              </w:rPr>
              <w:t>
____________ Р. Скляр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Денсаулық сақтау министрі</w:t>
            </w:r>
            <w:r>
              <w:br/>
            </w:r>
            <w:r>
              <w:rPr>
                <w:rFonts w:ascii="Times New Roman"/>
                <w:b w:val="false"/>
                <w:i w:val="false"/>
                <w:color w:val="000000"/>
                <w:sz w:val="20"/>
              </w:rPr>
              <w:t>
____________ Е. Біртанов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Энергетика министрі</w:t>
            </w:r>
            <w:r>
              <w:br/>
            </w:r>
            <w:r>
              <w:rPr>
                <w:rFonts w:ascii="Times New Roman"/>
                <w:b w:val="false"/>
                <w:i w:val="false"/>
                <w:color w:val="000000"/>
                <w:sz w:val="20"/>
              </w:rPr>
              <w:t>
____________ Қ. Бозымбаев</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