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5a9c" w14:textId="08a5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18 маусымдағы № 330 бұйрығы. Қазақстан Республикасының Әділет министрлігінде 2019 жылғы 24 маусымда № 18886 болып тіркелді. Күші жойылды - Қазақстан Республикасы Әділет министрінің 2023 жылғы 11 шілдедегі № 472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11.07.2023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14270 болып тіркелген, 2016 жылғы 7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Нормативтік құқықтық актілерінің эталондық бақылау банкін қалыптастыру, сондай-ақ оған мәліметтер енгізу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 (бұдан әрі – Эталондық бақылау банкі) жүргізуді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 автоматтандырылған басқару жүйесінің операторы, әкімшісі – Эталондық бақылау банкін электрондық түрде жүргізу жөніндегі функцияны жүзеге асыратын ЗҚАИ қызметкері;";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 </w:t>
      </w:r>
    </w:p>
    <w:bookmarkStart w:name="z11" w:id="5"/>
    <w:p>
      <w:pPr>
        <w:spacing w:after="0"/>
        <w:ind w:left="0"/>
        <w:jc w:val="both"/>
      </w:pPr>
      <w:r>
        <w:rPr>
          <w:rFonts w:ascii="Times New Roman"/>
          <w:b w:val="false"/>
          <w:i w:val="false"/>
          <w:color w:val="000000"/>
          <w:sz w:val="28"/>
        </w:rPr>
        <w:t>
      "8) мемлекеттік органдардың бірыңғай көлік ортасы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5"/>
    <w:bookmarkStart w:name="z12" w:id="6"/>
    <w:p>
      <w:pPr>
        <w:spacing w:after="0"/>
        <w:ind w:left="0"/>
        <w:jc w:val="both"/>
      </w:pPr>
      <w:r>
        <w:rPr>
          <w:rFonts w:ascii="Times New Roman"/>
          <w:b w:val="false"/>
          <w:i w:val="false"/>
          <w:color w:val="000000"/>
          <w:sz w:val="28"/>
        </w:rPr>
        <w:t>
      9) нормативтiк құқықтық акт – республикалық референдумда қабылданған не уәкiлеттi орган қабылдаған, құқық нормаларын белгiлейтiн, өзгертетiн, толықтыратын, олардың қолданысын тоқтататын немесе тоқтата тұратын, белгiленген нысандағы, қағаз жеткізгіштегі жазбаша ресми құжат және сонымен бірдей электрондық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"12) эталондық бақыланатын нормативтік құқықтық акт – қағаз жеткізгіштегі және Қазақстан Республикасы нормативтік құқықтық актілерінің мемлекеттік тізілімін, эталондық бақылау банкін жүргізу үшін Қазақстан Республикасының Үкіметі айқындаған мемлекеттік кәсіпорынның лауазымды адамының электрондық цифрлық қолтаңбасы қойылған электрондық құжат нысандағы (өзгерістермен және толықтырулармен) нормативтік құқықтық акт;";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6" w:id="8"/>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нормативтік құқықтық актілер мемлекеттік органның мөрімен расталған және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қағаз және электрондық түрдегі, қазақ және орыс тілдеріндегі бір данада нормативтік құқықтық актілердің көшірмелері түрінде ЗҚАИ-ға келіп түседі.</w:t>
      </w:r>
    </w:p>
    <w:bookmarkEnd w:id="8"/>
    <w:bookmarkStart w:name="z17" w:id="9"/>
    <w:p>
      <w:pPr>
        <w:spacing w:after="0"/>
        <w:ind w:left="0"/>
        <w:jc w:val="both"/>
      </w:pPr>
      <w:r>
        <w:rPr>
          <w:rFonts w:ascii="Times New Roman"/>
          <w:b w:val="false"/>
          <w:i w:val="false"/>
          <w:color w:val="000000"/>
          <w:sz w:val="28"/>
        </w:rPr>
        <w:t>
      7. Қағидалардың 8, 9-тармақтарында көрсетілген келіп түскен нормативтік құқықтық актілерді Эталондық бақылау банкіне енгізу олар ЗҚАИ-ға келіп түскен күннен бастап бес жұмыс күні ішінде жүзеге асырылады.</w:t>
      </w:r>
    </w:p>
    <w:bookmarkEnd w:id="9"/>
    <w:bookmarkStart w:name="z18" w:id="10"/>
    <w:p>
      <w:pPr>
        <w:spacing w:after="0"/>
        <w:ind w:left="0"/>
        <w:jc w:val="both"/>
      </w:pPr>
      <w:r>
        <w:rPr>
          <w:rFonts w:ascii="Times New Roman"/>
          <w:b w:val="false"/>
          <w:i w:val="false"/>
          <w:color w:val="000000"/>
          <w:sz w:val="28"/>
        </w:rPr>
        <w:t>
      8. Қағидалардың 8, 9-тармақтарында көзделген электрондық түрдегі нормативтік құқықтық актілерді ЗҚАИ-ға жіберу электрондық құжат айналымының жүйесі арқылы жүргізіледі.</w:t>
      </w:r>
    </w:p>
    <w:bookmarkEnd w:id="10"/>
    <w:p>
      <w:pPr>
        <w:spacing w:after="0"/>
        <w:ind w:left="0"/>
        <w:jc w:val="both"/>
      </w:pPr>
      <w:r>
        <w:rPr>
          <w:rFonts w:ascii="Times New Roman"/>
          <w:b w:val="false"/>
          <w:i w:val="false"/>
          <w:color w:val="000000"/>
          <w:sz w:val="28"/>
        </w:rPr>
        <w:t>
      Бірлескен нормативтік құқықтық актілерді ЗҚАИ-ға нормативтік құқықтық актіні әзірлеуге жауапты болып белгіленген уәкілетті орган жолдайды.</w:t>
      </w:r>
    </w:p>
    <w:p>
      <w:pPr>
        <w:spacing w:after="0"/>
        <w:ind w:left="0"/>
        <w:jc w:val="both"/>
      </w:pPr>
      <w:r>
        <w:rPr>
          <w:rFonts w:ascii="Times New Roman"/>
          <w:b w:val="false"/>
          <w:i w:val="false"/>
          <w:color w:val="000000"/>
          <w:sz w:val="28"/>
        </w:rPr>
        <w:t xml:space="preserve">
      Нормативтік құқықтық актілерге қол қою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12864 болып тіркелген) Электрондық цифрлық қолтаңбаның төлнұсқалығын тексеру қағидаларына сәйкес электрондық цифрлық қолтаңба (тіркеу куәлігінің "Кілтті пайдалану" (KeyUsage) орнының мәнін тексеру кезінде "Цифрлық қолтаңба" және "Бастартпаушылық" мәндері қамтылады) үшін пайдаланылатын куәландырушы орталықтың тіркеу куәлігімен жүзеге асырылуға тиіс.</w:t>
      </w:r>
    </w:p>
    <w:p>
      <w:pPr>
        <w:spacing w:after="0"/>
        <w:ind w:left="0"/>
        <w:jc w:val="both"/>
      </w:pPr>
      <w:r>
        <w:rPr>
          <w:rFonts w:ascii="Times New Roman"/>
          <w:b w:val="false"/>
          <w:i w:val="false"/>
          <w:color w:val="000000"/>
          <w:sz w:val="28"/>
        </w:rPr>
        <w:t>
      Бірлескен нормативтік құқықтық актілерге электрондық цифрлық қолтаңбамен қол қоюды нормативтік құқықтық актіні әзірлеуге жауапты болып белгіленген уәкілетті орган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"10. Қағидалардың 8, 9-тармақтарында көрсетілген нормативтік құқықтық актіні жинақтауды, тіркеуді және нормативтік құқықтық актілердің нысаны бойынша хронологиялық тәртіппен орналастыруды қамтитын есепке алынуға және жүйеленуге жатады.</w:t>
      </w:r>
    </w:p>
    <w:bookmarkEnd w:id="11"/>
    <w:p>
      <w:pPr>
        <w:spacing w:after="0"/>
        <w:ind w:left="0"/>
        <w:jc w:val="both"/>
      </w:pPr>
      <w:r>
        <w:rPr>
          <w:rFonts w:ascii="Times New Roman"/>
          <w:b w:val="false"/>
          <w:i w:val="false"/>
          <w:color w:val="000000"/>
          <w:sz w:val="28"/>
        </w:rPr>
        <w:t>
      Нормативтік құқықтық актілерді қағаз түрінде осы Нұсқаулықтың 2-қосымшасына сәйкес нысан бойынша нормативтік құқықтық актілерді есепке алу журналында ЗҚАИ тіркейді. Нормативтік құқықтық акт туралы жазбаға нормативтік құқықтық актінің электрондық көшірмесінің болуы туралы белгі соғылады.</w:t>
      </w:r>
    </w:p>
    <w:p>
      <w:pPr>
        <w:spacing w:after="0"/>
        <w:ind w:left="0"/>
        <w:jc w:val="both"/>
      </w:pPr>
      <w:r>
        <w:rPr>
          <w:rFonts w:ascii="Times New Roman"/>
          <w:b w:val="false"/>
          <w:i w:val="false"/>
          <w:color w:val="000000"/>
          <w:sz w:val="28"/>
        </w:rPr>
        <w:t>
      Нормативтік құқықтық актілерді есепке алу және жүйелеу толық көлемде және уақтылы жүргізіледі.</w:t>
      </w:r>
    </w:p>
    <w:bookmarkStart w:name="z21" w:id="12"/>
    <w:p>
      <w:pPr>
        <w:spacing w:after="0"/>
        <w:ind w:left="0"/>
        <w:jc w:val="both"/>
      </w:pPr>
      <w:r>
        <w:rPr>
          <w:rFonts w:ascii="Times New Roman"/>
          <w:b w:val="false"/>
          <w:i w:val="false"/>
          <w:color w:val="000000"/>
          <w:sz w:val="28"/>
        </w:rPr>
        <w:t>
      11. Эталондық бақылау банкін электрондық түрде қалыптастыру барысында Эталондық бақылау банкі ақпараттық жүйесінің автоматтандырылған басқару жүйесінің операторы қажеттілігіне қарай НҚА-ны қағаз түрінде пайдаланады.</w:t>
      </w:r>
    </w:p>
    <w:bookmarkEnd w:id="12"/>
    <w:p>
      <w:pPr>
        <w:spacing w:after="0"/>
        <w:ind w:left="0"/>
        <w:jc w:val="both"/>
      </w:pPr>
      <w:r>
        <w:rPr>
          <w:rFonts w:ascii="Times New Roman"/>
          <w:b w:val="false"/>
          <w:i w:val="false"/>
          <w:color w:val="000000"/>
          <w:sz w:val="28"/>
        </w:rPr>
        <w:t xml:space="preserve">
      Нормативтік құқықтық актілерді қағаз түрінде беруді және қайтаруды ЗҚАИ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нормативтік құқықтық актілерді беру және қайтару журналында тіркейді.";</w:t>
      </w:r>
    </w:p>
    <w:bookmarkStart w:name="z22" w:id="13"/>
    <w:p>
      <w:pPr>
        <w:spacing w:after="0"/>
        <w:ind w:left="0"/>
        <w:jc w:val="both"/>
      </w:pPr>
      <w:r>
        <w:rPr>
          <w:rFonts w:ascii="Times New Roman"/>
          <w:b w:val="false"/>
          <w:i w:val="false"/>
          <w:color w:val="000000"/>
          <w:sz w:val="28"/>
        </w:rPr>
        <w:t>
      14-тармақ мынадай редакцияда жазылсын:</w:t>
      </w:r>
    </w:p>
    <w:bookmarkEnd w:id="13"/>
    <w:bookmarkStart w:name="z23" w:id="14"/>
    <w:p>
      <w:pPr>
        <w:spacing w:after="0"/>
        <w:ind w:left="0"/>
        <w:jc w:val="both"/>
      </w:pPr>
      <w:r>
        <w:rPr>
          <w:rFonts w:ascii="Times New Roman"/>
          <w:b w:val="false"/>
          <w:i w:val="false"/>
          <w:color w:val="000000"/>
          <w:sz w:val="28"/>
        </w:rPr>
        <w:t>
      "14. Енгізілетін нормативтік құқықтық актіде жүйе:</w:t>
      </w:r>
    </w:p>
    <w:bookmarkEnd w:id="14"/>
    <w:p>
      <w:pPr>
        <w:spacing w:after="0"/>
        <w:ind w:left="0"/>
        <w:jc w:val="both"/>
      </w:pPr>
      <w:r>
        <w:rPr>
          <w:rFonts w:ascii="Times New Roman"/>
          <w:b w:val="false"/>
          <w:i w:val="false"/>
          <w:color w:val="000000"/>
          <w:sz w:val="28"/>
        </w:rPr>
        <w:t>
      куәландырушы орталыққа электрондық цифрлық қолтаңбаның жарамдылығы мәніне сұрау салуды жіберу арқылы электрондық цифрлық қолтаңбаның легитимділігін (қайтарып алынған, жарамды, мерзімі өткен) тексеруді;</w:t>
      </w:r>
    </w:p>
    <w:p>
      <w:pPr>
        <w:spacing w:after="0"/>
        <w:ind w:left="0"/>
        <w:jc w:val="both"/>
      </w:pPr>
      <w:r>
        <w:rPr>
          <w:rFonts w:ascii="Times New Roman"/>
          <w:b w:val="false"/>
          <w:i w:val="false"/>
          <w:color w:val="000000"/>
          <w:sz w:val="28"/>
        </w:rPr>
        <w:t>
      цифрлық кодтың тұтастығы, оқылатындығы мәніне форматтық-логикалық бақылауды жүргізеді.</w:t>
      </w:r>
    </w:p>
    <w:p>
      <w:pPr>
        <w:spacing w:after="0"/>
        <w:ind w:left="0"/>
        <w:jc w:val="both"/>
      </w:pPr>
      <w:r>
        <w:rPr>
          <w:rFonts w:ascii="Times New Roman"/>
          <w:b w:val="false"/>
          <w:i w:val="false"/>
          <w:color w:val="000000"/>
          <w:sz w:val="28"/>
        </w:rPr>
        <w:t>
      Тексеру нәтижесі оң болған жағдайда, нормативтік құқықтық акт электрондық түрде түскен деп есептеледі, бұл туралы жөнелтушіге нормативтік құқықтық актінің Эталондық бақылау банкіне жеткізілгені туралы белгілеме жіберіледі.</w:t>
      </w:r>
    </w:p>
    <w:p>
      <w:pPr>
        <w:spacing w:after="0"/>
        <w:ind w:left="0"/>
        <w:jc w:val="both"/>
      </w:pPr>
      <w:r>
        <w:rPr>
          <w:rFonts w:ascii="Times New Roman"/>
          <w:b w:val="false"/>
          <w:i w:val="false"/>
          <w:color w:val="000000"/>
          <w:sz w:val="28"/>
        </w:rPr>
        <w:t>
      Сондай-ақ Эталондық бақылау банкі ақпараттық жүйесінің автоматтандырылған басқару жүйесінің операторы нормативтік құқықтық акт келіп түскен күннен бастап үш жұмыс күні ішінде оның деректемелерін және мәтіннің бір нормативтік құқықтық актіге тиесілілігін де тексереді.</w:t>
      </w:r>
    </w:p>
    <w:p>
      <w:pPr>
        <w:spacing w:after="0"/>
        <w:ind w:left="0"/>
        <w:jc w:val="both"/>
      </w:pPr>
      <w:r>
        <w:rPr>
          <w:rFonts w:ascii="Times New Roman"/>
          <w:b w:val="false"/>
          <w:i w:val="false"/>
          <w:color w:val="000000"/>
          <w:sz w:val="28"/>
        </w:rPr>
        <w:t>
      Тексеру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pPr>
        <w:spacing w:after="0"/>
        <w:ind w:left="0"/>
        <w:jc w:val="both"/>
      </w:pPr>
      <w:r>
        <w:rPr>
          <w:rFonts w:ascii="Times New Roman"/>
          <w:b w:val="false"/>
          <w:i w:val="false"/>
          <w:color w:val="000000"/>
          <w:sz w:val="28"/>
        </w:rPr>
        <w:t>
      Электрондық цифрлық қолтаңбаның легитимділігіне тексеруден немесе форматтық-логикалық бақылаудан өтпеген нормативтік құқықтық акт жүйе қоймасының "Қабылданбаған файлдар" бөлімінде сақталуға тиіс.</w:t>
      </w:r>
    </w:p>
    <w:p>
      <w:pPr>
        <w:spacing w:after="0"/>
        <w:ind w:left="0"/>
        <w:jc w:val="both"/>
      </w:pPr>
      <w:r>
        <w:rPr>
          <w:rFonts w:ascii="Times New Roman"/>
          <w:b w:val="false"/>
          <w:i w:val="false"/>
          <w:color w:val="000000"/>
          <w:sz w:val="28"/>
        </w:rPr>
        <w:t>
      Мемлекеттік органдар құжаттың алынбағандығы туралы хабарламаны алған күннен бастап екі жұмыс күні ішінде ЗҚАИ-ға нормативтік құқықтық актілерді электрондық түрде қайта жібереді.".</w:t>
      </w:r>
    </w:p>
    <w:bookmarkStart w:name="z24" w:id="15"/>
    <w:p>
      <w:pPr>
        <w:spacing w:after="0"/>
        <w:ind w:left="0"/>
        <w:jc w:val="both"/>
      </w:pPr>
      <w:r>
        <w:rPr>
          <w:rFonts w:ascii="Times New Roman"/>
          <w:b w:val="false"/>
          <w:i w:val="false"/>
          <w:color w:val="000000"/>
          <w:sz w:val="28"/>
        </w:rPr>
        <w:t>
      2.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заңнамада белгіленген тәртіппен:</w:t>
      </w:r>
    </w:p>
    <w:bookmarkEnd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интернет-ресурсында орналастыруын қамтамасыз етсін.</w:t>
      </w:r>
    </w:p>
    <w:bookmarkStart w:name="z25"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6"/>
    <w:bookmarkStart w:name="z26"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