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4d7b" w14:textId="c9f4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"Жобалау-іздестіру қызметіне лицензиялар беру" мемлекеттік қызметтер көрсету регламентін бекіту туралы" Қазақстан Республикасы Құрылыс және тұрғын үй коммуналдық шаруашылық істері агенттігі төрағасының 2010 жылғы 4 қарашадағы № 486 және Қазақстан Республикасы Қоршаған ортаны қорғау министрінің міндеті атқарушының 2010 жылғы 5 қарашадағы № 283-ө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12 маусымдағы № 390 және Қазақстан Республикасы Энергетика министрінің 2019 жылғы 14 маусымдағы № 220 бірлескен бұйрығы. Қазақстан Республикасының Әділет министрлігінде 2019 жылғы 20 маусымда № 18875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"Жобалау-іздестіру қызметіне лицензиялар беру" мемлекеттік қызметтер көрсету регламентін бекіту туралы" Қазақстан Республикасы Құрылыс және тұрғын үй-коммуналдық шаруашылық істері агенттігі төрағасының 2010 жылғы 4 қарашадағы № 486 және Қазақстан Республикасы Қоршаған ортаны қорғау министрінің міндеті атқарушының 2010 жылғы 5 қарашадағы № 283-ө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6677 болып тіркелген, 2011 жылғы 2 сәуірде "Егемен Қазақстан" газетінің № 124-127 (26529) санында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r>
              <w:br/>
            </w:r>
            <w:r>
              <w:rPr>
                <w:rFonts w:ascii="Times New Roman"/>
                <w:b/>
                <w:i w:val="false"/>
                <w:color w:val="000000"/>
                <w:sz w:val="20"/>
              </w:rPr>
              <w:t>
Индустрия және инфрақұрылымдық</w:t>
            </w:r>
            <w:r>
              <w:br/>
            </w:r>
            <w:r>
              <w:rPr>
                <w:rFonts w:ascii="Times New Roman"/>
                <w:b/>
                <w:i w:val="false"/>
                <w:color w:val="000000"/>
                <w:sz w:val="20"/>
              </w:rPr>
              <w:t>
даму министрі</w:t>
            </w:r>
            <w:r>
              <w:br/>
            </w:r>
            <w:r>
              <w:rPr>
                <w:rFonts w:ascii="Times New Roman"/>
                <w:b/>
                <w:i w:val="false"/>
                <w:color w:val="000000"/>
                <w:sz w:val="20"/>
              </w:rPr>
              <w:t>
____________ Р. Скляр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r>
              <w:br/>
            </w:r>
            <w:r>
              <w:rPr>
                <w:rFonts w:ascii="Times New Roman"/>
                <w:b/>
                <w:i w:val="false"/>
                <w:color w:val="000000"/>
                <w:sz w:val="20"/>
              </w:rPr>
              <w:t>
Энергетика министрі</w:t>
            </w:r>
            <w:r>
              <w:br/>
            </w:r>
            <w:r>
              <w:rPr>
                <w:rFonts w:ascii="Times New Roman"/>
                <w:b/>
                <w:i w:val="false"/>
                <w:color w:val="000000"/>
                <w:sz w:val="20"/>
              </w:rPr>
              <w:t>
____________ Қ. Бозымбаев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