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ec71" w14:textId="63be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мемлекеттік авиациясының бiрлесiп орналастыру әуеайлақтарын пайдалану қағидасын бекіту туралы" Қазақстан Республикасы Көлік және коммуникация министрінің 2011 жылғы 25 ақпандағы № 91 және Қазақстан Республикасы Қорғаныс министрінің 2011 жылғы 18 наурыздағы № 128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маусымдағы № 360 және Қазақстан Республикасы Қорғаныс министрінің 2019 жылғы 14 маусымдағы № 467 бірлескен бұйрығы. Қазақстан Республикасының Әділет министрлігінде 2019 жылғы 20 маусымда № 18874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және мемлекеттiк авиациясының бiрлесiп орналастыру әуеайлақтарын пайдалану қағидасын бекіту туралы" Қазақстан Республикасы Көлік және коммуникация министрінің 2011 жылғы 25 ақпандағы № 91 және Қазақстан Республикасы Қорғаныс министрінің 2011 жылғы 18 наурыздағы № 128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6922 болып тіркелген, 2011 жылғы 1 маусымда "Егемен Қазақстан" газетінің № 228-231(26629)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және мемлекеттік авиациясының бiрлесiп орналастыру әуеайлақтарын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"3) әуеайлақтың бақылау нүктесi - әдетте әуеайлақтың ұшу-қону жолағы орталығының географиялық орнымен (геодезиялық координаттармен) айқындалатын нүкте;";</w:t>
      </w:r>
    </w:p>
    <w:bookmarkEnd w:id="5"/>
    <w:bookmarkStart w:name="z8"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"14) ұшу-қону жолағы (бұдан әрі - ҰҚЖ) - әуе кемелерінің қонуы мен ұшуына дайындалған құрылықтық әуеайлағының ұшу жолағының белгілі бір тік бұрышты учаскесі;"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"5. Мемлекеттік авиацияның бірлесіп орналастыру әуеайлағын пайдалану ерекшеліктері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бекітілген Қазақстан Республикасы мемлекеттік авиациясының ұшуды жүргізу қағидаларына сәйкес әзірленетін аэронавигациялық паспортпен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"2-тарау. Ұшуды жоспарлау және ұйымдастыру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 Бірлесіп орналастыру әуеайлақтары аудандарында азаматтық авиацияның әуе кемелерінің әуе қозғалысына, сондай-ақ мемлекеттік авиацияның әскери-көліктік және (немесе) көліктік әуе кемелерінің жекелеген ұшуына және ұшып өтуіне қызмет көрсетуді ӘҚҚ органының (қызметінің) кезекші ауысымы жүзеге асырады.</w:t>
      </w:r>
    </w:p>
    <w:bookmarkEnd w:id="10"/>
    <w:p>
      <w:pPr>
        <w:spacing w:after="0"/>
        <w:ind w:left="0"/>
        <w:jc w:val="both"/>
      </w:pPr>
      <w:r>
        <w:rPr>
          <w:rFonts w:ascii="Times New Roman"/>
          <w:b w:val="false"/>
          <w:i w:val="false"/>
          <w:color w:val="000000"/>
          <w:sz w:val="28"/>
        </w:rPr>
        <w:t>
      Әуе қозғалысына қызмет көрсету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(Нормативтік құқықтық актілерді мемлекеттік тіркеу тізілімінде № 7006 болып тіркелген) (бұдан әрі - ӘҚҰ жөніндегі нұсқаулық) сәйкес жүзеге асыралады.";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11-1-тармақтар мынадай редакцияда жазылсын:</w:t>
      </w:r>
    </w:p>
    <w:bookmarkStart w:name="z17" w:id="11"/>
    <w:p>
      <w:pPr>
        <w:spacing w:after="0"/>
        <w:ind w:left="0"/>
        <w:jc w:val="both"/>
      </w:pPr>
      <w:r>
        <w:rPr>
          <w:rFonts w:ascii="Times New Roman"/>
          <w:b w:val="false"/>
          <w:i w:val="false"/>
          <w:color w:val="000000"/>
          <w:sz w:val="28"/>
        </w:rPr>
        <w:t>
      "11. Мемлекеттік авиацияның әуе кемелерімен жоспарлы ұшуды орындау кезінде авиациялық әскери бөлімнен (ӘҚБ органынан) ӘҚБ БТ құрамына мыналар тағайындалады:</w:t>
      </w:r>
    </w:p>
    <w:bookmarkEnd w:id="11"/>
    <w:p>
      <w:pPr>
        <w:spacing w:after="0"/>
        <w:ind w:left="0"/>
        <w:jc w:val="both"/>
      </w:pPr>
      <w:r>
        <w:rPr>
          <w:rFonts w:ascii="Times New Roman"/>
          <w:b w:val="false"/>
          <w:i w:val="false"/>
          <w:color w:val="000000"/>
          <w:sz w:val="28"/>
        </w:rPr>
        <w:t>
      1) ұшу басшысы (бұдан әрі - ҰБ);</w:t>
      </w:r>
    </w:p>
    <w:p>
      <w:pPr>
        <w:spacing w:after="0"/>
        <w:ind w:left="0"/>
        <w:jc w:val="both"/>
      </w:pPr>
      <w:r>
        <w:rPr>
          <w:rFonts w:ascii="Times New Roman"/>
          <w:b w:val="false"/>
          <w:i w:val="false"/>
          <w:color w:val="000000"/>
          <w:sz w:val="28"/>
        </w:rPr>
        <w:t>
      2) ұшу басшысының көмекшісі (бұдан әрі - ҰБК);</w:t>
      </w:r>
    </w:p>
    <w:p>
      <w:pPr>
        <w:spacing w:after="0"/>
        <w:ind w:left="0"/>
        <w:jc w:val="both"/>
      </w:pPr>
      <w:r>
        <w:rPr>
          <w:rFonts w:ascii="Times New Roman"/>
          <w:b w:val="false"/>
          <w:i w:val="false"/>
          <w:color w:val="000000"/>
          <w:sz w:val="28"/>
        </w:rPr>
        <w:t>
      3) таяу аймақтың басшысы (бұдан әрі - ТАБ);</w:t>
      </w:r>
    </w:p>
    <w:p>
      <w:pPr>
        <w:spacing w:after="0"/>
        <w:ind w:left="0"/>
        <w:jc w:val="both"/>
      </w:pPr>
      <w:r>
        <w:rPr>
          <w:rFonts w:ascii="Times New Roman"/>
          <w:b w:val="false"/>
          <w:i w:val="false"/>
          <w:color w:val="000000"/>
          <w:sz w:val="28"/>
        </w:rPr>
        <w:t>
      4) қону аймағының басшысы;</w:t>
      </w:r>
    </w:p>
    <w:p>
      <w:pPr>
        <w:spacing w:after="0"/>
        <w:ind w:left="0"/>
        <w:jc w:val="both"/>
      </w:pPr>
      <w:r>
        <w:rPr>
          <w:rFonts w:ascii="Times New Roman"/>
          <w:b w:val="false"/>
          <w:i w:val="false"/>
          <w:color w:val="000000"/>
          <w:sz w:val="28"/>
        </w:rPr>
        <w:t>
      5) алыс аймақ басшысы (әскери басқару офицері) (бұдан әрі - ААБ).</w:t>
      </w:r>
    </w:p>
    <w:bookmarkStart w:name="z18" w:id="12"/>
    <w:p>
      <w:pPr>
        <w:spacing w:after="0"/>
        <w:ind w:left="0"/>
        <w:jc w:val="both"/>
      </w:pPr>
      <w:r>
        <w:rPr>
          <w:rFonts w:ascii="Times New Roman"/>
          <w:b w:val="false"/>
          <w:i w:val="false"/>
          <w:color w:val="000000"/>
          <w:sz w:val="28"/>
        </w:rPr>
        <w:t>
      11-1. ӘҚҚ органынан (қызметінен) ӘҚБ БТ құрамына әуеайлақтық диспетчерлік орталықтың (бұдан әрі - ӘДО) немесе ӘҚҚ органының (қызметінің) кезекші ауысымының әуеайлақ ауданы диспетчерлік пунктінің (бұдан әрі - ӘАДП) персоналы кіреді. Әуе кеңістігінің құрылымына байланысты ӘҚБ БТ құрамына аралас әуе қозғалысында жауапкершілік ауданында ұшу жүргізілетін ӘҚҚ аралас пункттерінің диспетчерлері де кіруі мүмкін, олар ӘҚБ БТ басшысына жедел бағынады.";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"13. Тиесілігі бойынша мемлекеттік авиацияға жататын бірлесіп орналастыру әуеайлақтарында ӘҚБ БТ басшысы:</w:t>
      </w:r>
    </w:p>
    <w:bookmarkEnd w:id="13"/>
    <w:p>
      <w:pPr>
        <w:spacing w:after="0"/>
        <w:ind w:left="0"/>
        <w:jc w:val="both"/>
      </w:pPr>
      <w:r>
        <w:rPr>
          <w:rFonts w:ascii="Times New Roman"/>
          <w:b w:val="false"/>
          <w:i w:val="false"/>
          <w:color w:val="000000"/>
          <w:sz w:val="28"/>
        </w:rPr>
        <w:t>
      1) жоспарлы мемлекеттік авиация әуе кемелерінің ұшуларын және азаматтық әуе кемелерінің ұшуларын бір мезгілде жүргізу кезінде – азаматтық авиация ҰБ, мемлекеттік авиация ҰБ ӘҚБ БТ басшысының көмекшісі;</w:t>
      </w:r>
    </w:p>
    <w:p>
      <w:pPr>
        <w:spacing w:after="0"/>
        <w:ind w:left="0"/>
        <w:jc w:val="both"/>
      </w:pPr>
      <w:r>
        <w:rPr>
          <w:rFonts w:ascii="Times New Roman"/>
          <w:b w:val="false"/>
          <w:i w:val="false"/>
          <w:color w:val="000000"/>
          <w:sz w:val="28"/>
        </w:rPr>
        <w:t>
      2) азаматтық әуе кемелерінің әуе қозғалысына және олармен бірге орындалатын мемлекеттік әуе кемелерінің жекелеген ұшуына (ұшып өтуіне) қызмет көрсету кезінде - азаматтық авиация ҰБ, мемлекеттік авиация ҰБ ӘҚБ БТ басшысының көмекшісі болып табылады.</w:t>
      </w:r>
    </w:p>
    <w:p>
      <w:pPr>
        <w:spacing w:after="0"/>
        <w:ind w:left="0"/>
        <w:jc w:val="both"/>
      </w:pPr>
      <w:r>
        <w:rPr>
          <w:rFonts w:ascii="Times New Roman"/>
          <w:b w:val="false"/>
          <w:i w:val="false"/>
          <w:color w:val="000000"/>
          <w:sz w:val="28"/>
        </w:rPr>
        <w:t>
      Тиесілігі бойынша азаматтық авиацияға жататын бірлесіп орналастыру әуеайлақтарында ӘҚҚ органының (қызметінің) ҰБ (аға диспетчері) ӘҚБ БТ басшысы болып табылады, ал авиациялық әскери бөлімнің (ӘҚБ органының) ҰБ ӘҚБ БТ басшысының көмекшісі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"15. Бірлесіп орналастыру әуеайлағы ауданында мемлекеттік және азаматтық авиация әуе кемелерiнiң бiр мезгiлдегi ұшуын орындау кезінде әуе қозғалысына қызмет көрсетуді (ұшуды басқару) олар үшін жауапкершілік аймақтарында белгіленген шекараларда ӘҚҚ (ӘҚБ) органы жүзеге асырады:</w:t>
      </w:r>
    </w:p>
    <w:bookmarkEnd w:id="14"/>
    <w:p>
      <w:pPr>
        <w:spacing w:after="0"/>
        <w:ind w:left="0"/>
        <w:jc w:val="both"/>
      </w:pPr>
      <w:r>
        <w:rPr>
          <w:rFonts w:ascii="Times New Roman"/>
          <w:b w:val="false"/>
          <w:i w:val="false"/>
          <w:color w:val="000000"/>
          <w:sz w:val="28"/>
        </w:rPr>
        <w:t>
      1) ұшу және қону аймағында:</w:t>
      </w:r>
    </w:p>
    <w:p>
      <w:pPr>
        <w:spacing w:after="0"/>
        <w:ind w:left="0"/>
        <w:jc w:val="both"/>
      </w:pPr>
      <w:r>
        <w:rPr>
          <w:rFonts w:ascii="Times New Roman"/>
          <w:b w:val="false"/>
          <w:i w:val="false"/>
          <w:color w:val="000000"/>
          <w:sz w:val="28"/>
        </w:rPr>
        <w:t>
      мемлекеттік авиацияның ҰБ немесе ҰБК және азаматтық авиация ӘҚҚ органының (қызметінің) ӘДО (ӘАДП) диспетчері - көзбен көрiнетiн шекте;</w:t>
      </w:r>
    </w:p>
    <w:p>
      <w:pPr>
        <w:spacing w:after="0"/>
        <w:ind w:left="0"/>
        <w:jc w:val="both"/>
      </w:pPr>
      <w:r>
        <w:rPr>
          <w:rFonts w:ascii="Times New Roman"/>
          <w:b w:val="false"/>
          <w:i w:val="false"/>
          <w:color w:val="000000"/>
          <w:sz w:val="28"/>
        </w:rPr>
        <w:t>
      мемлекеттік авиацияның ұшу және қону аймағының басшысы мен азаматтық авиация ӘҚҚ органының (қызметінің) ӘДО (ӘАДП) диспетчері – қону бағытындағы ҰҚЖ осінен +/- 25 градус секторында және ҰҚЖ басынан 60 км қашықтықта.</w:t>
      </w:r>
    </w:p>
    <w:p>
      <w:pPr>
        <w:spacing w:after="0"/>
        <w:ind w:left="0"/>
        <w:jc w:val="both"/>
      </w:pPr>
      <w:r>
        <w:rPr>
          <w:rFonts w:ascii="Times New Roman"/>
          <w:b w:val="false"/>
          <w:i w:val="false"/>
          <w:color w:val="000000"/>
          <w:sz w:val="28"/>
        </w:rPr>
        <w:t>
      2) ұшу және қону аймағының басшысы және азаматтық авиация ӘҚҚ органының (қызметінің) ӘДО (ӘАДП) диспетчері - таяу аймақта (әуеайлақтың бақылау нүктесiнен 50-60 км радиуста) мемлекеттік авиацияның ТАБ немесе таяу аймақтың штаттық басшысы жоқ болмаған кезде;</w:t>
      </w:r>
    </w:p>
    <w:p>
      <w:pPr>
        <w:spacing w:after="0"/>
        <w:ind w:left="0"/>
        <w:jc w:val="both"/>
      </w:pPr>
      <w:r>
        <w:rPr>
          <w:rFonts w:ascii="Times New Roman"/>
          <w:b w:val="false"/>
          <w:i w:val="false"/>
          <w:color w:val="000000"/>
          <w:sz w:val="28"/>
        </w:rPr>
        <w:t>
      3) мемлекеттік авиацияның ААБ әскери басқару офицері мен азаматтық авиацияның жақындау диспетчері - алыс аймақта (әуеайлақтың бақылау нүктесінен 75 км қашықтықтан және әуеайлақ ауданында ҰЖН белгіленген шекараға дейін).</w:t>
      </w:r>
    </w:p>
    <w:p>
      <w:pPr>
        <w:spacing w:after="0"/>
        <w:ind w:left="0"/>
        <w:jc w:val="both"/>
      </w:pPr>
      <w:r>
        <w:rPr>
          <w:rFonts w:ascii="Times New Roman"/>
          <w:b w:val="false"/>
          <w:i w:val="false"/>
          <w:color w:val="000000"/>
          <w:sz w:val="28"/>
        </w:rPr>
        <w:t>
      ӘҚБ БТ құрамына кіретін ӘҚҚ органының (қызметі) диспетчерлік пункттерінің жауапкершілік аймақтары және әуе қозғалысына қызмет көрсететін қабылдау-өткізу шекарасы тиісті диспетчерлік пунктер қызметін регламенттейтін технологияға сәйкес белгiленедi.";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"17. Осы Қағидалардың 10-тармағына сәйкес ӘҚБ БТ ұйымдастырылған бірлесіп орналастыру әуеайлағындағы авиациялық әскери бөлімде жоспарлы ұшу болмаған кезде және мемлекеттік авиация әуе кемелерінің (тікұшақтар мен әскери-көлік ұшақтарын қоспағанда) жекелеген ұшуы немесе ұшып өтуі ғана болған кезде авиациялық әскери бөлім атынан ӘҚБ БТ құрамына:</w:t>
      </w:r>
    </w:p>
    <w:bookmarkEnd w:id="15"/>
    <w:p>
      <w:pPr>
        <w:spacing w:after="0"/>
        <w:ind w:left="0"/>
        <w:jc w:val="both"/>
      </w:pPr>
      <w:r>
        <w:rPr>
          <w:rFonts w:ascii="Times New Roman"/>
          <w:b w:val="false"/>
          <w:i w:val="false"/>
          <w:color w:val="000000"/>
          <w:sz w:val="28"/>
        </w:rPr>
        <w:t>
      1) әуе кемелерiн қабылдау және шығару жөнiндегi кезекшi;</w:t>
      </w:r>
    </w:p>
    <w:p>
      <w:pPr>
        <w:spacing w:after="0"/>
        <w:ind w:left="0"/>
        <w:jc w:val="both"/>
      </w:pPr>
      <w:r>
        <w:rPr>
          <w:rFonts w:ascii="Times New Roman"/>
          <w:b w:val="false"/>
          <w:i w:val="false"/>
          <w:color w:val="000000"/>
          <w:sz w:val="28"/>
        </w:rPr>
        <w:t>
      2) ұшу және қону аймағының басшысы немесе таяу аймақ басшысы тағайындалады.</w:t>
      </w:r>
    </w:p>
    <w:p>
      <w:pPr>
        <w:spacing w:after="0"/>
        <w:ind w:left="0"/>
        <w:jc w:val="both"/>
      </w:pPr>
      <w:r>
        <w:rPr>
          <w:rFonts w:ascii="Times New Roman"/>
          <w:b w:val="false"/>
          <w:i w:val="false"/>
          <w:color w:val="000000"/>
          <w:sz w:val="28"/>
        </w:rPr>
        <w:t>
      ӘҚҚ органынан ӘҚБ БТ құрамына ӘҚҚ диспетчерлерiнiң кезекшi ауысымы толық құрамда тағайындалады.</w:t>
      </w:r>
    </w:p>
    <w:p>
      <w:pPr>
        <w:spacing w:after="0"/>
        <w:ind w:left="0"/>
        <w:jc w:val="both"/>
      </w:pPr>
      <w:r>
        <w:rPr>
          <w:rFonts w:ascii="Times New Roman"/>
          <w:b w:val="false"/>
          <w:i w:val="false"/>
          <w:color w:val="000000"/>
          <w:sz w:val="28"/>
        </w:rPr>
        <w:t>
      ӘҚБ БТ басшысы ӘҚҚ органының ҰБ (аға диспетчер), ал әуе кемелерiн қабылдау және шығару жөнiндегi кезекшi – оның көмекшiсi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6" w:id="16"/>
    <w:p>
      <w:pPr>
        <w:spacing w:after="0"/>
        <w:ind w:left="0"/>
        <w:jc w:val="both"/>
      </w:pPr>
      <w:r>
        <w:rPr>
          <w:rFonts w:ascii="Times New Roman"/>
          <w:b w:val="false"/>
          <w:i w:val="false"/>
          <w:color w:val="000000"/>
          <w:sz w:val="28"/>
        </w:rPr>
        <w:t>
      "3-тарау. Ұшуды әуеайлақтық-техникалық қамтамасыз 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7"/>
    <w:p>
      <w:pPr>
        <w:spacing w:after="0"/>
        <w:ind w:left="0"/>
        <w:jc w:val="both"/>
      </w:pPr>
      <w:r>
        <w:rPr>
          <w:rFonts w:ascii="Times New Roman"/>
          <w:b w:val="false"/>
          <w:i w:val="false"/>
          <w:color w:val="000000"/>
          <w:sz w:val="28"/>
        </w:rPr>
        <w:t>
      "4-тарау. Байланысты, ұшуды радиотехникалық және электржарықтехникалық қамтамасыз етудi ұйымдастыру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"28. Ұшуды және байланысты РТҚ жер бетiндегi құралдары осы жабдықты пайдаланудың белгіленген тәртiбiне сәйкес орналастырылады.";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2" w:id="19"/>
    <w:p>
      <w:pPr>
        <w:spacing w:after="0"/>
        <w:ind w:left="0"/>
        <w:jc w:val="both"/>
      </w:pPr>
      <w:r>
        <w:rPr>
          <w:rFonts w:ascii="Times New Roman"/>
          <w:b w:val="false"/>
          <w:i w:val="false"/>
          <w:color w:val="000000"/>
          <w:sz w:val="28"/>
        </w:rPr>
        <w:t>
      "5-тарау. Әуе кемелерiне инженерлік-авиациялық қызмет көрсету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4" w:id="20"/>
    <w:p>
      <w:pPr>
        <w:spacing w:after="0"/>
        <w:ind w:left="0"/>
        <w:jc w:val="both"/>
      </w:pPr>
      <w:r>
        <w:rPr>
          <w:rFonts w:ascii="Times New Roman"/>
          <w:b w:val="false"/>
          <w:i w:val="false"/>
          <w:color w:val="000000"/>
          <w:sz w:val="28"/>
        </w:rPr>
        <w:t>
      "6-тарау. Әуеайлақты күзету және қорғау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6" w:id="21"/>
    <w:p>
      <w:pPr>
        <w:spacing w:after="0"/>
        <w:ind w:left="0"/>
        <w:jc w:val="both"/>
      </w:pPr>
      <w:r>
        <w:rPr>
          <w:rFonts w:ascii="Times New Roman"/>
          <w:b w:val="false"/>
          <w:i w:val="false"/>
          <w:color w:val="000000"/>
          <w:sz w:val="28"/>
        </w:rPr>
        <w:t>
      "7-тарау. Ұшуды метеорологиялық қамтамасыз етудi ұйымдастыру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"47. Бiрлесiп орналастыру әуеайлағында мемлекеттiк авиацияның ұшуын метеорологиялық қамтамасыз ету мемлекеттік авиацияның штаттық метеорологиялық бөлiмшелерi нормативтік құқықтық актілерде көзделген тәртіпте жүзеге асырады.</w:t>
      </w:r>
    </w:p>
    <w:bookmarkEnd w:id="22"/>
    <w:p>
      <w:pPr>
        <w:spacing w:after="0"/>
        <w:ind w:left="0"/>
        <w:jc w:val="both"/>
      </w:pPr>
      <w:r>
        <w:rPr>
          <w:rFonts w:ascii="Times New Roman"/>
          <w:b w:val="false"/>
          <w:i w:val="false"/>
          <w:color w:val="000000"/>
          <w:sz w:val="28"/>
        </w:rPr>
        <w:t>
      Бiрлесiп орналастыру әуеайлағында азаматтық авиацияның ұшуын метеорологиялық қамтамасыз етуді аэронавигациялық қызмет көрсетуді берушілер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"50. Мемлекеттік және авиацияның метеорологиялық бөлiмшелерi өзара қарым-қатынаста жұмыс iстейдi және метеорологиялық ақпаратпен тұрақты алмасуды және ҰБ мен диспетчерлерге әуе кемелерiнiң экипаждарына жiберiлетiн метеорологиялық бақылаулардың нәтижелерiн берудi жүзеге асырады. Метеорология бөлiмшелерiнiң арасында тікелей телефон не дауыс зорайтқыш байланысы орнатылады.".</w:t>
      </w:r>
    </w:p>
    <w:bookmarkEnd w:id="23"/>
    <w:bookmarkStart w:name="z42" w:id="2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3"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44"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w:t>
            </w:r>
            <w:r>
              <w:rPr>
                <w:rFonts w:ascii="Times New Roman"/>
                <w:b w:val="false"/>
                <w:i w:val="false"/>
                <w:color w:val="000000"/>
                <w:sz w:val="20"/>
              </w:rPr>
              <w:t xml:space="preserve"> </w:t>
            </w:r>
            <w:r>
              <w:rPr>
                <w:rFonts w:ascii="Times New Roman"/>
                <w:b/>
                <w:i w:val="false"/>
                <w:color w:val="000000"/>
                <w:sz w:val="20"/>
              </w:rPr>
              <w:t>Индустрия және инфрақұрылымдық даму министрі</w:t>
            </w:r>
            <w:r>
              <w:br/>
            </w:r>
            <w:r>
              <w:rPr>
                <w:rFonts w:ascii="Times New Roman"/>
                <w:b w:val="false"/>
                <w:i w:val="false"/>
                <w:color w:val="000000"/>
                <w:sz w:val="20"/>
              </w:rPr>
              <w:t>
</w:t>
            </w:r>
            <w:r>
              <w:rPr>
                <w:rFonts w:ascii="Times New Roman"/>
                <w:b/>
                <w:i w:val="false"/>
                <w:color w:val="000000"/>
                <w:sz w:val="20"/>
              </w:rPr>
              <w:t>_________________ Р. Скляр</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i w:val="false"/>
                <w:color w:val="000000"/>
                <w:sz w:val="20"/>
              </w:rPr>
              <w:t xml:space="preserve"> министрі</w:t>
            </w:r>
            <w:r>
              <w:br/>
            </w:r>
            <w:r>
              <w:rPr>
                <w:rFonts w:ascii="Times New Roman"/>
                <w:b w:val="false"/>
                <w:i w:val="false"/>
                <w:color w:val="000000"/>
                <w:sz w:val="20"/>
              </w:rPr>
              <w:t>
</w:t>
            </w:r>
            <w:r>
              <w:rPr>
                <w:rFonts w:ascii="Times New Roman"/>
                <w:b/>
                <w:i w:val="false"/>
                <w:color w:val="000000"/>
                <w:sz w:val="20"/>
              </w:rPr>
              <w:t>_______________ Н. Ермекбаев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