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b842" w14:textId="da5b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сондай-ақ осындай тексеру жүргізудің нәтижелері туралы тұлғаны хабардар ету қағидаларын бекіту туралы" Қазақстан Республикасы Қаржы министрінің 2018 жылғы 26 ақпандағы № 292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17 маусымдағы № 589 бұйрығы. Қазақстан Республикасының Әділет министрлігінде 2019 жылғы 19 маусымда № 18869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сондай-ақ осындай тексеру жүргізудің нәтижелері туралы тұлғаны хабардар ету қағидаларын бекіту туралы" Қазақстан Республикасы Қаржы министрінің 2018 жылғы 26 ақпандағы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16598 болып тіркелді, Нормативтік құқықтық актілердің эталондық бақылау банкінде 2018 жылғы 26 наурызда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сондай-ақ осындай тексеру жүргізудің нәтижелері туралы тұлғаны хабардар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(М.Е. Сұлтанғазиев)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589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292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мәліметтерді растайтын құжаттарды тауарлар шығарылғаннан кейін басталған тексеруді жүргізу туралы, сондай-ақ осындай тексеру жүргізудің нәтижелері туралы тұлғаны хабардар ету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сондай-ақ осындай тексеру жүргізудің нәтижелері туралы тұлғаны хабардар ету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411-бабының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(бұдан әрі – кедендік, өзге құжаттар және (немесе) мәліметтер) тексеруді жүргізу туралы, сондай-ақ осындай тексеру жүргізудің нәтижелері туралы тұлғаны хабардар ету тәртібін айқындайды.</w:t>
      </w:r>
    </w:p>
    <w:bookmarkEnd w:id="11"/>
    <w:bookmarkStart w:name="z15" w:id="12"/>
    <w:p>
      <w:pPr>
        <w:spacing w:after="0"/>
        <w:ind w:left="0"/>
        <w:jc w:val="left"/>
      </w:pPr>
      <w:r>
        <w:rPr>
          <w:rFonts w:ascii="Times New Roman"/>
          <w:b/>
          <w:i w:val="false"/>
          <w:color w:val="000000"/>
        </w:rPr>
        <w:t xml:space="preserve"> 2-тарау. Кедендік, өзге құжаттарды және (немесе) мәліметтерге тексеруді жүргізу туралы, сондай-ақ осындай тексеру жүргізудің нәтижелері туралы тұлғаны хабардар ету тәртібі</w:t>
      </w:r>
    </w:p>
    <w:bookmarkEnd w:id="12"/>
    <w:bookmarkStart w:name="z16" w:id="13"/>
    <w:p>
      <w:pPr>
        <w:spacing w:after="0"/>
        <w:ind w:left="0"/>
        <w:jc w:val="both"/>
      </w:pPr>
      <w:r>
        <w:rPr>
          <w:rFonts w:ascii="Times New Roman"/>
          <w:b w:val="false"/>
          <w:i w:val="false"/>
          <w:color w:val="000000"/>
          <w:sz w:val="28"/>
        </w:rPr>
        <w:t xml:space="preserve">
      2. Кедендік, өзге құжаттарға және (немесе) мәліметтерге тексеруді жүргізу кезінде мемлекеттік кірістер органының лауазымды тұлғасы оған қатысты осындай тексеру жүргізілетін тұлғаны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хабарламаны,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жіберу жолымен хабардар етеді, сондай-ақ қажет болған кезде Кодекстің </w:t>
      </w:r>
      <w:r>
        <w:rPr>
          <w:rFonts w:ascii="Times New Roman"/>
          <w:b w:val="false"/>
          <w:i w:val="false"/>
          <w:color w:val="000000"/>
          <w:sz w:val="28"/>
        </w:rPr>
        <w:t>426-бабына</w:t>
      </w:r>
      <w:r>
        <w:rPr>
          <w:rFonts w:ascii="Times New Roman"/>
          <w:b w:val="false"/>
          <w:i w:val="false"/>
          <w:color w:val="000000"/>
          <w:sz w:val="28"/>
        </w:rPr>
        <w:t xml:space="preserve"> сәйкес кедендік бақылауды жүргізу үшін қажетті құжаттарды және (немесе) мәліметтерді сұратады және алады.</w:t>
      </w:r>
    </w:p>
    <w:bookmarkEnd w:id="13"/>
    <w:bookmarkStart w:name="z17" w:id="14"/>
    <w:p>
      <w:pPr>
        <w:spacing w:after="0"/>
        <w:ind w:left="0"/>
        <w:jc w:val="both"/>
      </w:pPr>
      <w:r>
        <w:rPr>
          <w:rFonts w:ascii="Times New Roman"/>
          <w:b w:val="false"/>
          <w:i w:val="false"/>
          <w:color w:val="000000"/>
          <w:sz w:val="28"/>
        </w:rPr>
        <w:t xml:space="preserve">
      3. Кедендік, өзге құжаттарға және (немесе) мәліметтерге тексерудің аяқталуы бойынша мемлекеттік кірістер органының лауазымды тұлғасы оған қатысты осындай тексеру жүргізілетін тұлғаға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 жүргізудің нәтижелері туралы хабарламаны жолдайды.</w:t>
      </w:r>
    </w:p>
    <w:bookmarkEnd w:id="14"/>
    <w:bookmarkStart w:name="z18" w:id="15"/>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хабарламалар төменде келтірілген тәсілдердің бірімен жолданады және оған қатысты осындай тексеру жүргізілетін тұлғаға мынадай жағдайларда:</w:t>
      </w:r>
    </w:p>
    <w:bookmarkEnd w:id="15"/>
    <w:p>
      <w:pPr>
        <w:spacing w:after="0"/>
        <w:ind w:left="0"/>
        <w:jc w:val="both"/>
      </w:pPr>
      <w:r>
        <w:rPr>
          <w:rFonts w:ascii="Times New Roman"/>
          <w:b w:val="false"/>
          <w:i w:val="false"/>
          <w:color w:val="000000"/>
          <w:sz w:val="28"/>
        </w:rPr>
        <w:t>
      1) хабарламамен тапсырыс хатпен почта бойынша – оған қатысты осындай тексеру жүргізілетін тұлға почта операторының хабарламасында белгі қойған күннен бастап;</w:t>
      </w:r>
    </w:p>
    <w:p>
      <w:pPr>
        <w:spacing w:after="0"/>
        <w:ind w:left="0"/>
        <w:jc w:val="both"/>
      </w:pPr>
      <w:r>
        <w:rPr>
          <w:rFonts w:ascii="Times New Roman"/>
          <w:b w:val="false"/>
          <w:i w:val="false"/>
          <w:color w:val="000000"/>
          <w:sz w:val="28"/>
        </w:rPr>
        <w:t>
      2) электрондық тәсілмен – веб-қосымшада хабарламаны жеткізген күннен бастап табыс етілген деп саналады.</w:t>
      </w:r>
    </w:p>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хабарламалар электрондық тәсілмен:</w:t>
      </w:r>
    </w:p>
    <w:p>
      <w:pPr>
        <w:spacing w:after="0"/>
        <w:ind w:left="0"/>
        <w:jc w:val="both"/>
      </w:pPr>
      <w:r>
        <w:rPr>
          <w:rFonts w:ascii="Times New Roman"/>
          <w:b w:val="false"/>
          <w:i w:val="false"/>
          <w:color w:val="000000"/>
          <w:sz w:val="28"/>
        </w:rPr>
        <w:t xml:space="preserve">
      "Мемлекеттік кірістер органдарының ақпараттық жүйесінің пайдаланушысы ретінде тіркелі қағидаларын бекіту туралы" Қазақстан Республикасы Қаржы министрінің 2018 жылғы 28 ақпандағы № 321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құқықытық актілерін мемлекеттік тіркеу тізілімінде № 16596 болып тіркелген);</w:t>
      </w:r>
    </w:p>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(бұдан әрі – Кодекс) </w:t>
      </w:r>
      <w:r>
        <w:rPr>
          <w:rFonts w:ascii="Times New Roman"/>
          <w:b w:val="false"/>
          <w:i w:val="false"/>
          <w:color w:val="000000"/>
          <w:sz w:val="28"/>
        </w:rPr>
        <w:t>86-бабында</w:t>
      </w:r>
      <w:r>
        <w:rPr>
          <w:rFonts w:ascii="Times New Roman"/>
          <w:b w:val="false"/>
          <w:i w:val="false"/>
          <w:color w:val="000000"/>
          <w:sz w:val="28"/>
        </w:rPr>
        <w:t xml:space="preserve"> белгіленген тәртіпте электрондық салық төлеуші ретінде тіркелген тексерілетін оған қатысты осындай тексеру жүргізілетін тұлғаға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декларацияға қатысты </w:t>
            </w:r>
            <w:r>
              <w:br/>
            </w:r>
            <w:r>
              <w:rPr>
                <w:rFonts w:ascii="Times New Roman"/>
                <w:b w:val="false"/>
                <w:i w:val="false"/>
                <w:color w:val="000000"/>
                <w:sz w:val="20"/>
              </w:rPr>
              <w:t xml:space="preserve">кедендік, өзге құжаттарды және </w:t>
            </w:r>
            <w:r>
              <w:br/>
            </w:r>
            <w:r>
              <w:rPr>
                <w:rFonts w:ascii="Times New Roman"/>
                <w:b w:val="false"/>
                <w:i w:val="false"/>
                <w:color w:val="000000"/>
                <w:sz w:val="20"/>
              </w:rPr>
              <w:t xml:space="preserve">(немесе) мәліметтерді, кедендік </w:t>
            </w:r>
            <w:r>
              <w:br/>
            </w:r>
            <w:r>
              <w:rPr>
                <w:rFonts w:ascii="Times New Roman"/>
                <w:b w:val="false"/>
                <w:i w:val="false"/>
                <w:color w:val="000000"/>
                <w:sz w:val="20"/>
              </w:rPr>
              <w:t xml:space="preserve">декларацияда мәлімделген </w:t>
            </w:r>
            <w:r>
              <w:br/>
            </w:r>
            <w:r>
              <w:rPr>
                <w:rFonts w:ascii="Times New Roman"/>
                <w:b w:val="false"/>
                <w:i w:val="false"/>
                <w:color w:val="000000"/>
                <w:sz w:val="20"/>
              </w:rPr>
              <w:t xml:space="preserve">мәліметтерді растайтын </w:t>
            </w:r>
            <w:r>
              <w:br/>
            </w:r>
            <w:r>
              <w:rPr>
                <w:rFonts w:ascii="Times New Roman"/>
                <w:b w:val="false"/>
                <w:i w:val="false"/>
                <w:color w:val="000000"/>
                <w:sz w:val="20"/>
              </w:rPr>
              <w:t xml:space="preserve">құжаттарды, кедендік </w:t>
            </w:r>
            <w:r>
              <w:br/>
            </w:r>
            <w:r>
              <w:rPr>
                <w:rFonts w:ascii="Times New Roman"/>
                <w:b w:val="false"/>
                <w:i w:val="false"/>
                <w:color w:val="000000"/>
                <w:sz w:val="20"/>
              </w:rPr>
              <w:t xml:space="preserve">декларацияларда мәлімделген </w:t>
            </w:r>
            <w:r>
              <w:br/>
            </w:r>
            <w:r>
              <w:rPr>
                <w:rFonts w:ascii="Times New Roman"/>
                <w:b w:val="false"/>
                <w:i w:val="false"/>
                <w:color w:val="000000"/>
                <w:sz w:val="20"/>
              </w:rPr>
              <w:t xml:space="preserve">және (немесе) мемлекеттік </w:t>
            </w:r>
            <w:r>
              <w:br/>
            </w:r>
            <w:r>
              <w:rPr>
                <w:rFonts w:ascii="Times New Roman"/>
                <w:b w:val="false"/>
                <w:i w:val="false"/>
                <w:color w:val="000000"/>
                <w:sz w:val="20"/>
              </w:rPr>
              <w:t xml:space="preserve">кірістер органдарына ұсынылған </w:t>
            </w:r>
            <w:r>
              <w:br/>
            </w:r>
            <w:r>
              <w:rPr>
                <w:rFonts w:ascii="Times New Roman"/>
                <w:b w:val="false"/>
                <w:i w:val="false"/>
                <w:color w:val="000000"/>
                <w:sz w:val="20"/>
              </w:rPr>
              <w:t xml:space="preserve">құжаттардағы мәліметтерді </w:t>
            </w:r>
            <w:r>
              <w:br/>
            </w:r>
            <w:r>
              <w:rPr>
                <w:rFonts w:ascii="Times New Roman"/>
                <w:b w:val="false"/>
                <w:i w:val="false"/>
                <w:color w:val="000000"/>
                <w:sz w:val="20"/>
              </w:rPr>
              <w:t xml:space="preserve">тауарлар шығарылғаннан кейін </w:t>
            </w:r>
            <w:r>
              <w:br/>
            </w:r>
            <w:r>
              <w:rPr>
                <w:rFonts w:ascii="Times New Roman"/>
                <w:b w:val="false"/>
                <w:i w:val="false"/>
                <w:color w:val="000000"/>
                <w:sz w:val="20"/>
              </w:rPr>
              <w:t xml:space="preserve">басталған тексеруді жүргізу </w:t>
            </w:r>
            <w:r>
              <w:br/>
            </w:r>
            <w:r>
              <w:rPr>
                <w:rFonts w:ascii="Times New Roman"/>
                <w:b w:val="false"/>
                <w:i w:val="false"/>
                <w:color w:val="000000"/>
                <w:sz w:val="20"/>
              </w:rPr>
              <w:t xml:space="preserve">туралы, сондай-ақ осындай </w:t>
            </w:r>
            <w:r>
              <w:br/>
            </w:r>
            <w:r>
              <w:rPr>
                <w:rFonts w:ascii="Times New Roman"/>
                <w:b w:val="false"/>
                <w:i w:val="false"/>
                <w:color w:val="000000"/>
                <w:sz w:val="20"/>
              </w:rPr>
              <w:t xml:space="preserve">тексеру жүргізудің нәтижелері </w:t>
            </w:r>
            <w:r>
              <w:br/>
            </w:r>
            <w:r>
              <w:rPr>
                <w:rFonts w:ascii="Times New Roman"/>
                <w:b w:val="false"/>
                <w:i w:val="false"/>
                <w:color w:val="000000"/>
                <w:sz w:val="20"/>
              </w:rPr>
              <w:t xml:space="preserve">туралы тұлғаны хабардар 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6"/>
    <w:p>
      <w:pPr>
        <w:spacing w:after="0"/>
        <w:ind w:left="0"/>
        <w:jc w:val="left"/>
      </w:pPr>
      <w:r>
        <w:rPr>
          <w:rFonts w:ascii="Times New Roman"/>
          <w:b/>
          <w:i w:val="false"/>
          <w:color w:val="000000"/>
        </w:rPr>
        <w:t xml:space="preserve">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хабарлама</w:t>
      </w:r>
    </w:p>
    <w:bookmarkEnd w:id="16"/>
    <w:p>
      <w:pPr>
        <w:spacing w:after="0"/>
        <w:ind w:left="0"/>
        <w:jc w:val="both"/>
      </w:pPr>
      <w:r>
        <w:rPr>
          <w:rFonts w:ascii="Times New Roman"/>
          <w:b w:val="false"/>
          <w:i w:val="false"/>
          <w:color w:val="000000"/>
          <w:sz w:val="28"/>
        </w:rPr>
        <w:t>
      "____" ___________________ 20___ жыл                   № _____________</w:t>
      </w:r>
    </w:p>
    <w:p>
      <w:pPr>
        <w:spacing w:after="0"/>
        <w:ind w:left="0"/>
        <w:jc w:val="both"/>
      </w:pPr>
      <w:r>
        <w:rPr>
          <w:rFonts w:ascii="Times New Roman"/>
          <w:b w:val="false"/>
          <w:i w:val="false"/>
          <w:color w:val="000000"/>
          <w:sz w:val="28"/>
        </w:rPr>
        <w:t xml:space="preserve">
      2017 жылғы 26 желтоқсандағы "Қазақстан Республикасындағы </w:t>
      </w:r>
    </w:p>
    <w:p>
      <w:pPr>
        <w:spacing w:after="0"/>
        <w:ind w:left="0"/>
        <w:jc w:val="both"/>
      </w:pPr>
      <w:r>
        <w:rPr>
          <w:rFonts w:ascii="Times New Roman"/>
          <w:b w:val="false"/>
          <w:i w:val="false"/>
          <w:color w:val="000000"/>
          <w:sz w:val="28"/>
        </w:rPr>
        <w:t xml:space="preserve">
      кедендік реттеу туралы" Қазақстан Республикасы кодексінің (бұдан әрі – Кодекс) </w:t>
      </w:r>
    </w:p>
    <w:p>
      <w:pPr>
        <w:spacing w:after="0"/>
        <w:ind w:left="0"/>
        <w:jc w:val="both"/>
      </w:pPr>
      <w:r>
        <w:rPr>
          <w:rFonts w:ascii="Times New Roman"/>
          <w:b w:val="false"/>
          <w:i w:val="false"/>
          <w:color w:val="000000"/>
          <w:sz w:val="28"/>
        </w:rPr>
        <w:t xml:space="preserve">
      411-бабы </w:t>
      </w:r>
      <w:r>
        <w:rPr>
          <w:rFonts w:ascii="Times New Roman"/>
          <w:b w:val="false"/>
          <w:i w:val="false"/>
          <w:color w:val="000000"/>
          <w:sz w:val="28"/>
        </w:rPr>
        <w:t>2-тармағына</w:t>
      </w:r>
      <w:r>
        <w:rPr>
          <w:rFonts w:ascii="Times New Roman"/>
          <w:b w:val="false"/>
          <w:i w:val="false"/>
          <w:color w:val="000000"/>
          <w:sz w:val="28"/>
        </w:rPr>
        <w:t xml:space="preserve"> сәйкес 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Сізге______________________________________________________________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оған қатысты осындай тексеру жүргізілетін </w:t>
      </w:r>
    </w:p>
    <w:p>
      <w:pPr>
        <w:spacing w:after="0"/>
        <w:ind w:left="0"/>
        <w:jc w:val="both"/>
      </w:pPr>
      <w:r>
        <w:rPr>
          <w:rFonts w:ascii="Times New Roman"/>
          <w:b w:val="false"/>
          <w:i w:val="false"/>
          <w:color w:val="000000"/>
          <w:sz w:val="28"/>
        </w:rPr>
        <w:t xml:space="preserve">
      тұлғаның толық атауы), жеке сәйкестендіру нөмірі/бизнес сәйкестендіру нөмірі </w:t>
      </w:r>
    </w:p>
    <w:p>
      <w:pPr>
        <w:spacing w:after="0"/>
        <w:ind w:left="0"/>
        <w:jc w:val="both"/>
      </w:pPr>
      <w:r>
        <w:rPr>
          <w:rFonts w:ascii="Times New Roman"/>
          <w:b w:val="false"/>
          <w:i w:val="false"/>
          <w:color w:val="000000"/>
          <w:sz w:val="28"/>
        </w:rPr>
        <w:t>
      (ЖСН / БСН)</w:t>
      </w:r>
    </w:p>
    <w:p>
      <w:pPr>
        <w:spacing w:after="0"/>
        <w:ind w:left="0"/>
        <w:jc w:val="both"/>
      </w:pPr>
      <w:r>
        <w:rPr>
          <w:rFonts w:ascii="Times New Roman"/>
          <w:b w:val="false"/>
          <w:i w:val="false"/>
          <w:color w:val="000000"/>
          <w:sz w:val="28"/>
        </w:rPr>
        <w:t xml:space="preserve">
       №_____________кедендік декларация (лар) бойынша кедендік, өзге құжаттарды </w:t>
      </w:r>
    </w:p>
    <w:p>
      <w:pPr>
        <w:spacing w:after="0"/>
        <w:ind w:left="0"/>
        <w:jc w:val="both"/>
      </w:pPr>
      <w:r>
        <w:rPr>
          <w:rFonts w:ascii="Times New Roman"/>
          <w:b w:val="false"/>
          <w:i w:val="false"/>
          <w:color w:val="000000"/>
          <w:sz w:val="28"/>
        </w:rPr>
        <w:t xml:space="preserve">
      және (немесе) мәліметтерді тексеру жүргізілетіндігі туралы хабарлайды.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426-бабының</w:t>
      </w:r>
      <w:r>
        <w:rPr>
          <w:rFonts w:ascii="Times New Roman"/>
          <w:b w:val="false"/>
          <w:i w:val="false"/>
          <w:color w:val="000000"/>
          <w:sz w:val="28"/>
        </w:rPr>
        <w:t xml:space="preserve"> негізінде осы хабарламаны алған күннен бастап он жұмыс </w:t>
      </w:r>
    </w:p>
    <w:p>
      <w:pPr>
        <w:spacing w:after="0"/>
        <w:ind w:left="0"/>
        <w:jc w:val="both"/>
      </w:pPr>
      <w:r>
        <w:rPr>
          <w:rFonts w:ascii="Times New Roman"/>
          <w:b w:val="false"/>
          <w:i w:val="false"/>
          <w:color w:val="000000"/>
          <w:sz w:val="28"/>
        </w:rPr>
        <w:t xml:space="preserve">
      күнінен кеш емес мерзімде кедендік бақылауды жүргізу үшін қажетті мынадай </w:t>
      </w:r>
    </w:p>
    <w:p>
      <w:pPr>
        <w:spacing w:after="0"/>
        <w:ind w:left="0"/>
        <w:jc w:val="both"/>
      </w:pPr>
      <w:r>
        <w:rPr>
          <w:rFonts w:ascii="Times New Roman"/>
          <w:b w:val="false"/>
          <w:i w:val="false"/>
          <w:color w:val="000000"/>
          <w:sz w:val="28"/>
        </w:rPr>
        <w:t xml:space="preserve">
      құжаттарды және (немесе) мәліметтерді табыс етуді сұраймыз: </w:t>
      </w:r>
    </w:p>
    <w:p>
      <w:pPr>
        <w:spacing w:after="0"/>
        <w:ind w:left="0"/>
        <w:jc w:val="both"/>
      </w:pPr>
      <w:r>
        <w:rPr>
          <w:rFonts w:ascii="Times New Roman"/>
          <w:b w:val="false"/>
          <w:i w:val="false"/>
          <w:color w:val="000000"/>
          <w:sz w:val="28"/>
        </w:rPr>
        <w:t xml:space="preserve">
      1._________________________________________________________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 </w:t>
      </w:r>
    </w:p>
    <w:p>
      <w:pPr>
        <w:spacing w:after="0"/>
        <w:ind w:left="0"/>
        <w:jc w:val="both"/>
      </w:pPr>
      <w:r>
        <w:rPr>
          <w:rFonts w:ascii="Times New Roman"/>
          <w:b w:val="false"/>
          <w:i w:val="false"/>
          <w:color w:val="000000"/>
          <w:sz w:val="28"/>
        </w:rPr>
        <w:t>
      4._________________________________________________________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декларацияға қатысты </w:t>
            </w:r>
            <w:r>
              <w:br/>
            </w:r>
            <w:r>
              <w:rPr>
                <w:rFonts w:ascii="Times New Roman"/>
                <w:b w:val="false"/>
                <w:i w:val="false"/>
                <w:color w:val="000000"/>
                <w:sz w:val="20"/>
              </w:rPr>
              <w:t xml:space="preserve">кедендік, өзге құжаттарды және </w:t>
            </w:r>
            <w:r>
              <w:br/>
            </w:r>
            <w:r>
              <w:rPr>
                <w:rFonts w:ascii="Times New Roman"/>
                <w:b w:val="false"/>
                <w:i w:val="false"/>
                <w:color w:val="000000"/>
                <w:sz w:val="20"/>
              </w:rPr>
              <w:t xml:space="preserve">(немесе) мәліметтерді, кедендік </w:t>
            </w:r>
            <w:r>
              <w:br/>
            </w:r>
            <w:r>
              <w:rPr>
                <w:rFonts w:ascii="Times New Roman"/>
                <w:b w:val="false"/>
                <w:i w:val="false"/>
                <w:color w:val="000000"/>
                <w:sz w:val="20"/>
              </w:rPr>
              <w:t xml:space="preserve">декларацияда мәлімделген </w:t>
            </w:r>
            <w:r>
              <w:br/>
            </w:r>
            <w:r>
              <w:rPr>
                <w:rFonts w:ascii="Times New Roman"/>
                <w:b w:val="false"/>
                <w:i w:val="false"/>
                <w:color w:val="000000"/>
                <w:sz w:val="20"/>
              </w:rPr>
              <w:t xml:space="preserve">мәліметтерді растайтын </w:t>
            </w:r>
            <w:r>
              <w:br/>
            </w:r>
            <w:r>
              <w:rPr>
                <w:rFonts w:ascii="Times New Roman"/>
                <w:b w:val="false"/>
                <w:i w:val="false"/>
                <w:color w:val="000000"/>
                <w:sz w:val="20"/>
              </w:rPr>
              <w:t xml:space="preserve">құжаттарды, кедендік </w:t>
            </w:r>
            <w:r>
              <w:br/>
            </w:r>
            <w:r>
              <w:rPr>
                <w:rFonts w:ascii="Times New Roman"/>
                <w:b w:val="false"/>
                <w:i w:val="false"/>
                <w:color w:val="000000"/>
                <w:sz w:val="20"/>
              </w:rPr>
              <w:t xml:space="preserve">декларацияларда мәлімделген </w:t>
            </w:r>
            <w:r>
              <w:br/>
            </w:r>
            <w:r>
              <w:rPr>
                <w:rFonts w:ascii="Times New Roman"/>
                <w:b w:val="false"/>
                <w:i w:val="false"/>
                <w:color w:val="000000"/>
                <w:sz w:val="20"/>
              </w:rPr>
              <w:t xml:space="preserve">және (немесе) мемлекеттік </w:t>
            </w:r>
            <w:r>
              <w:br/>
            </w:r>
            <w:r>
              <w:rPr>
                <w:rFonts w:ascii="Times New Roman"/>
                <w:b w:val="false"/>
                <w:i w:val="false"/>
                <w:color w:val="000000"/>
                <w:sz w:val="20"/>
              </w:rPr>
              <w:t xml:space="preserve">кірістер органдарына ұсынылған </w:t>
            </w:r>
            <w:r>
              <w:br/>
            </w:r>
            <w:r>
              <w:rPr>
                <w:rFonts w:ascii="Times New Roman"/>
                <w:b w:val="false"/>
                <w:i w:val="false"/>
                <w:color w:val="000000"/>
                <w:sz w:val="20"/>
              </w:rPr>
              <w:t xml:space="preserve">құжаттардағы мәліметтерді </w:t>
            </w:r>
            <w:r>
              <w:br/>
            </w:r>
            <w:r>
              <w:rPr>
                <w:rFonts w:ascii="Times New Roman"/>
                <w:b w:val="false"/>
                <w:i w:val="false"/>
                <w:color w:val="000000"/>
                <w:sz w:val="20"/>
              </w:rPr>
              <w:t xml:space="preserve">тауарлар шығарылғаннан кейін </w:t>
            </w:r>
            <w:r>
              <w:br/>
            </w:r>
            <w:r>
              <w:rPr>
                <w:rFonts w:ascii="Times New Roman"/>
                <w:b w:val="false"/>
                <w:i w:val="false"/>
                <w:color w:val="000000"/>
                <w:sz w:val="20"/>
              </w:rPr>
              <w:t xml:space="preserve">басталған тексеруді жүргізу </w:t>
            </w:r>
            <w:r>
              <w:br/>
            </w:r>
            <w:r>
              <w:rPr>
                <w:rFonts w:ascii="Times New Roman"/>
                <w:b w:val="false"/>
                <w:i w:val="false"/>
                <w:color w:val="000000"/>
                <w:sz w:val="20"/>
              </w:rPr>
              <w:t xml:space="preserve">туралы, сондай-ақ осындай </w:t>
            </w:r>
            <w:r>
              <w:br/>
            </w:r>
            <w:r>
              <w:rPr>
                <w:rFonts w:ascii="Times New Roman"/>
                <w:b w:val="false"/>
                <w:i w:val="false"/>
                <w:color w:val="000000"/>
                <w:sz w:val="20"/>
              </w:rPr>
              <w:t xml:space="preserve">тексеру жүргізудің нәтижелері </w:t>
            </w:r>
            <w:r>
              <w:br/>
            </w:r>
            <w:r>
              <w:rPr>
                <w:rFonts w:ascii="Times New Roman"/>
                <w:b w:val="false"/>
                <w:i w:val="false"/>
                <w:color w:val="000000"/>
                <w:sz w:val="20"/>
              </w:rPr>
              <w:t xml:space="preserve">туралы тұлғаны хабардар 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7"/>
    <w:p>
      <w:pPr>
        <w:spacing w:after="0"/>
        <w:ind w:left="0"/>
        <w:jc w:val="left"/>
      </w:pPr>
      <w:r>
        <w:rPr>
          <w:rFonts w:ascii="Times New Roman"/>
          <w:b/>
          <w:i w:val="false"/>
          <w:color w:val="000000"/>
        </w:rPr>
        <w:t xml:space="preserve">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 жүргізудің нәтижелері туралы хабарлама</w:t>
      </w:r>
    </w:p>
    <w:bookmarkEnd w:id="17"/>
    <w:p>
      <w:pPr>
        <w:spacing w:after="0"/>
        <w:ind w:left="0"/>
        <w:jc w:val="both"/>
      </w:pPr>
      <w:r>
        <w:rPr>
          <w:rFonts w:ascii="Times New Roman"/>
          <w:b w:val="false"/>
          <w:i w:val="false"/>
          <w:color w:val="000000"/>
          <w:sz w:val="28"/>
        </w:rPr>
        <w:t>
      "____" ___________________ 20___ жыл                   № 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326-бабына</w:t>
      </w:r>
      <w:r>
        <w:rPr>
          <w:rFonts w:ascii="Times New Roman"/>
          <w:b w:val="false"/>
          <w:i w:val="false"/>
          <w:color w:val="000000"/>
          <w:sz w:val="28"/>
        </w:rPr>
        <w:t xml:space="preserve"> және 2017 жылғы 26 желтоқсандағы "Қазақстан Республикасындағы кедендік реттеу туралы" Қазақстан Республикасы кодексінің </w:t>
      </w:r>
      <w:r>
        <w:rPr>
          <w:rFonts w:ascii="Times New Roman"/>
          <w:b w:val="false"/>
          <w:i w:val="false"/>
          <w:color w:val="000000"/>
          <w:sz w:val="28"/>
        </w:rPr>
        <w:t>411-бабына</w:t>
      </w:r>
      <w:r>
        <w:rPr>
          <w:rFonts w:ascii="Times New Roman"/>
          <w:b w:val="false"/>
          <w:i w:val="false"/>
          <w:color w:val="000000"/>
          <w:sz w:val="28"/>
        </w:rPr>
        <w:t xml:space="preserve"> сәйкес кедендік, өзге құжаттарды және (немесе) мәліметтерді тексеру жүргізу туралы </w:t>
      </w:r>
    </w:p>
    <w:p>
      <w:pPr>
        <w:spacing w:after="0"/>
        <w:ind w:left="0"/>
        <w:jc w:val="both"/>
      </w:pPr>
      <w:r>
        <w:rPr>
          <w:rFonts w:ascii="Times New Roman"/>
          <w:b w:val="false"/>
          <w:i w:val="false"/>
          <w:color w:val="000000"/>
          <w:sz w:val="28"/>
        </w:rPr>
        <w:t xml:space="preserve">
      "___"_____20____ жылғы № __________ хабарламаның негізінде </w:t>
      </w:r>
    </w:p>
    <w:p>
      <w:pPr>
        <w:spacing w:after="0"/>
        <w:ind w:left="0"/>
        <w:jc w:val="both"/>
      </w:pPr>
      <w:r>
        <w:rPr>
          <w:rFonts w:ascii="Times New Roman"/>
          <w:b w:val="false"/>
          <w:i w:val="false"/>
          <w:color w:val="000000"/>
          <w:sz w:val="28"/>
        </w:rPr>
        <w:t xml:space="preserve">
      Сізге______________________________________________________________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оған қатысты осындай тексеру жүргізілген </w:t>
      </w:r>
    </w:p>
    <w:p>
      <w:pPr>
        <w:spacing w:after="0"/>
        <w:ind w:left="0"/>
        <w:jc w:val="both"/>
      </w:pPr>
      <w:r>
        <w:rPr>
          <w:rFonts w:ascii="Times New Roman"/>
          <w:b w:val="false"/>
          <w:i w:val="false"/>
          <w:color w:val="000000"/>
          <w:sz w:val="28"/>
        </w:rPr>
        <w:t xml:space="preserve">
      тұлғаның толық атауы), жеке сәйкестендіру нөмірі/бизнес сәйкестендіру нөмірі </w:t>
      </w:r>
    </w:p>
    <w:p>
      <w:pPr>
        <w:spacing w:after="0"/>
        <w:ind w:left="0"/>
        <w:jc w:val="both"/>
      </w:pPr>
      <w:r>
        <w:rPr>
          <w:rFonts w:ascii="Times New Roman"/>
          <w:b w:val="false"/>
          <w:i w:val="false"/>
          <w:color w:val="000000"/>
          <w:sz w:val="28"/>
        </w:rPr>
        <w:t xml:space="preserve">
      (ЖСН / БСН) </w:t>
      </w:r>
    </w:p>
    <w:p>
      <w:pPr>
        <w:spacing w:after="0"/>
        <w:ind w:left="0"/>
        <w:jc w:val="both"/>
      </w:pPr>
      <w:r>
        <w:rPr>
          <w:rFonts w:ascii="Times New Roman"/>
          <w:b w:val="false"/>
          <w:i w:val="false"/>
          <w:color w:val="000000"/>
          <w:sz w:val="28"/>
        </w:rPr>
        <w:t xml:space="preserve">
      1)____________________________________________________________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кедендік декларацияға, кедендік декларацияда мәлімделген мәліметтерді растайтын құжаттарға, кедендік декларацияда мәлімделген және (немесе) кеден органдарына ұсынылған құжаттарда қамтылған мәліметтерге (тіркеу нөмірлерін, деректемелердің күнін және ұсынылған құжаттардың атауын көрсете отырып) қатысты кедендік, өзге құжаттарды және (немесе) мәліметтерді тексеру жүргізілгені туралы хабарлайды.</w:t>
      </w:r>
    </w:p>
    <w:p>
      <w:pPr>
        <w:spacing w:after="0"/>
        <w:ind w:left="0"/>
        <w:jc w:val="both"/>
      </w:pPr>
      <w:r>
        <w:rPr>
          <w:rFonts w:ascii="Times New Roman"/>
          <w:b w:val="false"/>
          <w:i w:val="false"/>
          <w:color w:val="000000"/>
          <w:sz w:val="28"/>
        </w:rPr>
        <w:t>
      Тексеру нәтижелері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Бұзушылықтар анықталған жоқ.</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Анықталған бұзушылықтардың сипаттамасын қоса бере отырып, анықталған бұзушылықтар ____парақта.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хабарлама өзіне қатысты осындай тексеру жүргізілген адамға жіберіледі.</w:t>
      </w:r>
    </w:p>
    <w:p>
      <w:pPr>
        <w:spacing w:after="0"/>
        <w:ind w:left="0"/>
        <w:jc w:val="both"/>
      </w:pPr>
      <w:r>
        <w:rPr>
          <w:rFonts w:ascii="Times New Roman"/>
          <w:b w:val="false"/>
          <w:i w:val="false"/>
          <w:color w:val="000000"/>
          <w:sz w:val="28"/>
        </w:rPr>
        <w:t xml:space="preserve">
      Сонымен қатар, Кодекстің 417-бабы </w:t>
      </w:r>
      <w:r>
        <w:rPr>
          <w:rFonts w:ascii="Times New Roman"/>
          <w:b w:val="false"/>
          <w:i w:val="false"/>
          <w:color w:val="000000"/>
          <w:sz w:val="28"/>
        </w:rPr>
        <w:t>3-тармағына</w:t>
      </w:r>
      <w:r>
        <w:rPr>
          <w:rFonts w:ascii="Times New Roman"/>
          <w:b w:val="false"/>
          <w:i w:val="false"/>
          <w:color w:val="000000"/>
          <w:sz w:val="28"/>
        </w:rPr>
        <w:t xml:space="preserve"> және 418-бабының </w:t>
      </w:r>
      <w:r>
        <w:rPr>
          <w:rFonts w:ascii="Times New Roman"/>
          <w:b w:val="false"/>
          <w:i w:val="false"/>
          <w:color w:val="000000"/>
          <w:sz w:val="28"/>
        </w:rPr>
        <w:t>10-тармағына</w:t>
      </w:r>
      <w:r>
        <w:rPr>
          <w:rFonts w:ascii="Times New Roman"/>
          <w:b w:val="false"/>
          <w:i w:val="false"/>
          <w:color w:val="000000"/>
          <w:sz w:val="28"/>
        </w:rPr>
        <w:t xml:space="preserve"> сәйкес Еуразиялық экономикалық одақтың кеден заңнамасының, Қазақстан Республикасының кеден және өзге де заңнамасының ықтимал бұзылуы туралы куәландыратын ақпарат кедендік тексеру жүргізу үшін негіз болып табылуы мүмкін екенін хабарлаймыз.</w:t>
      </w:r>
    </w:p>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 қолы,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