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0cb" w14:textId="a3a1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19 маусымдағы № 603 бұйрығы. Қазақстан Республикасының Әділет министрлігінде 2019 жылғы 19 маусымда № 18868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16467 болып тіркелген, Қазақстан Республикасының нормативтік құқықтық актілерінің эталондық бақылау банкінде 2018 жылдың 13 наурызында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сәуірден бастап қолданатын қызмет </w:t>
      </w:r>
      <w:r>
        <w:rPr>
          <w:rFonts w:ascii="Times New Roman"/>
          <w:b w:val="false"/>
          <w:i w:val="false"/>
          <w:color w:val="000000"/>
          <w:sz w:val="28"/>
        </w:rPr>
        <w:t>түрлерінде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пошталық және курьерлік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67-жол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8079"/>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қамту аймағында қызметтерді ұсыну міндеттемелеріне сәйкес почталық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243-жол алып тасталсын.</w:t>
      </w:r>
    </w:p>
    <w:bookmarkEnd w:id="5"/>
    <w:bookmarkStart w:name="z7" w:id="6"/>
    <w:p>
      <w:pPr>
        <w:spacing w:after="0"/>
        <w:ind w:left="0"/>
        <w:jc w:val="both"/>
      </w:pPr>
      <w:r>
        <w:rPr>
          <w:rFonts w:ascii="Times New Roman"/>
          <w:b w:val="false"/>
          <w:i w:val="false"/>
          <w:color w:val="000000"/>
          <w:sz w:val="28"/>
        </w:rPr>
        <w:t>
      ескерту мынадай мазмұндағы үшінші бөлікпен толықтырылсын:</w:t>
      </w:r>
    </w:p>
    <w:bookmarkEnd w:id="6"/>
    <w:bookmarkStart w:name="z8" w:id="7"/>
    <w:p>
      <w:pPr>
        <w:spacing w:after="0"/>
        <w:ind w:left="0"/>
        <w:jc w:val="both"/>
      </w:pPr>
      <w:r>
        <w:rPr>
          <w:rFonts w:ascii="Times New Roman"/>
          <w:b w:val="false"/>
          <w:i w:val="false"/>
          <w:color w:val="000000"/>
          <w:sz w:val="28"/>
        </w:rPr>
        <w:t>
      "*Ұлттық пошта операторы жүзеге асыратын қызметті қоспағанда.";</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