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f781" w14:textId="d62f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"Шектері Еуразиялық экономикалық одақтың кедендік шекарасының учаскелеріне толық немесе ішінара тұспа-тұс келетін арнайы экономикалық аймақтың және еркін кеден аймағы кедендік рәсімінің кейбір мәселелері туралы" Қазақстан Республикасы Қаржы министрінің 2018 жылғы 15 наурыздағы № 360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18 маусымдағы № 598 бұйрығы. Қазақстан Республикасының Әділет министрлігінде 2019 жылғы 18 маусымда № 18865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291-бабының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"Шектері Еуразиялық экономикалық одақтың кедендік шекарасының учаскелеріне толық немесе ішінара тұспа-тұс келетін арнайы экономикалық аймақтың және еркін кеден аймағы кедендік рәсімінің кейбір мәселелері туралы" Қазақстан Республикасының Қаржы министрінің 2018 жылғы 15 наурыздағы № 360 (Нормативтік құқықтық актілерді мемлекеттік тіркеу тізілімінде № 16673 болып тіркелген, 2018 жылғы 10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аймақтың және еркін кеден аймағы кедендік рәсімінің кейбір мәселелері туралы";</w:t>
      </w:r>
    </w:p>
    <w:bookmarkEnd w:id="2"/>
    <w:bookmarkStart w:name="z5"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"Қоса беріліп отырған: </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аумағының бөліктері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кедендік бақылау аймақтарын айқындау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шектері Еуразиялық экономикалық одақтың кедендік шекарасының учаскелері мен толық немесе ішінара тұспа-тұс келетін еркін (арнайы, ерекше) экономикалық аймақ аумағын, мұндай аумақты қоршау және бейнебақылау жүйесімен жарақтандыру жөніндегі талаптарды қоса алғанда, жайластыру ерекшеліктері;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аумағына әкелу кезінде еркін кеден аймағы кедендік рәсімімен орналастыруға жатпайтын тауарлардың тізбесі және санаттары;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тауарларды еркін (арнайы, ерекше) экономикалық аймақта қызметті жүзеге асыру туралы шартқа сәйкес тұтыну, еркін (арнайы, ерекше) экономикалық аймақ қатысушысының Еуразиялық экономикалық одақтыңтауарларын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 қатысушысының негізгі кәсіпкерлік қызметі болып табылатын жағдайларды қоспағанда, еркін (арнайы, ерекше) экономикалық аймақ қатысушысының шетелдік тауарларды жеке тұлғаларға өткізуі жағдайларында еркін кеден аймағы кедендік рәсімін аяқтау кезінде есептілікті ұсыну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қатысушысы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аумағына қою және (немесе) пайдалану үшін еркін кеден аймағы кедендік рәсімімен орналастырылған тауарлардың декларанттары ретінде әрекет ете алатын жағдайлары.";</w:t>
      </w:r>
    </w:p>
    <w:bookmarkStart w:name="z7" w:id="5"/>
    <w:p>
      <w:pPr>
        <w:spacing w:after="0"/>
        <w:ind w:left="0"/>
        <w:jc w:val="both"/>
      </w:pPr>
      <w:r>
        <w:rPr>
          <w:rFonts w:ascii="Times New Roman"/>
          <w:b w:val="false"/>
          <w:i w:val="false"/>
          <w:color w:val="000000"/>
          <w:sz w:val="28"/>
        </w:rPr>
        <w:t xml:space="preserve">
      көрсетілген бұйрықпен бекітілген,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арнайы экономикалық аймақ аумағының бөліктері шектері Еуразиялық экономикалық одақтың кедендік шекарасының учаскелерімен толық немесе ішінара тұспа-тұс келетін арнайы экономикалық аймақтың кедендік бақылау аймақтарын айқындау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аумағының бөліктері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кедендік бақылау аймақтарын айқындау қағидалары";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 Осы Қағидалар "Қазақстан Республикасындағы кедендік реттеу туралы" 2017 жылғы 26 желтоқсандағы Қазақстан Республикасы Кодексінің (бұдан әрі – Кодекс) 291-бабы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(бұдан әрі – АЭА) аумағының бөліктері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кедендік бақылау аймақтарын айқындау тәртібін айқындайды.";</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Шектері Еуразиялық экономикалық одақтың кедендік шекарасының учаскелеріне толық немесе ішінара тұспа-тұс келетін арнайы экономикалық аймақ аумағын, осындай аумақты қоршау және бейнебақылау жүйесімен жарақтандыру жөніндегі талаптарды қоса алғанда, жайластыру </w:t>
      </w:r>
      <w:r>
        <w:rPr>
          <w:rFonts w:ascii="Times New Roman"/>
          <w:b w:val="false"/>
          <w:i w:val="false"/>
          <w:color w:val="000000"/>
          <w:sz w:val="28"/>
        </w:rPr>
        <w:t>ерекшеліктерінде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 осындай аумақты қоршау және бейнебақылау жүйесімен жарақтандыру жөніндегі талаптарды қоса алғанда, жайластыру ерекшеліктері";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 осындай аумақты қоршау және бейнебақылау жүйесімен жарақтандыру жөніндегі талаптарды қоса алғанда, жайластыру ерекшеліктері (бұдан әрі - Ерекшеліктер) "Қазақстан Республикасындағы кедендік реттеу туралы" 2017 жылғы 26 желтоқсандағы Қазақстан Республикасы Кодексінің (бұдан әрі – Кодекс) 291-бабы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 АЭА) аумағын, осындай аумақты қоршау және бейнебақылау жүйесімен жарақтандыру жөніндегі талаптарды қоса алғанда, жайластыру ерекшеліктерін айқындайды.";</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Шектері Еуразиялық экономикалық одақтың кедендік шекарасының учаскелеріне толық немесе ішінара тұспа-тұс келетін арнайы экономикалық аймақ аумағында, осындай аумаққа адамдардың кіруін қоса алғанда, бақылау-өткізу режимін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"1. Осы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аумағында (бұдан әрі – АЭА), осындай аумаққа адамдардың кіруін қоса алғанда, бақылау-өткізу режимін қамтамасыз ету тәртібін айқындайды.";</w:t>
      </w:r>
    </w:p>
    <w:bookmarkEnd w:id="13"/>
    <w:bookmarkStart w:name="z22" w:id="14"/>
    <w:p>
      <w:pPr>
        <w:spacing w:after="0"/>
        <w:ind w:left="0"/>
        <w:jc w:val="both"/>
      </w:pPr>
      <w:r>
        <w:rPr>
          <w:rFonts w:ascii="Times New Roman"/>
          <w:b w:val="false"/>
          <w:i w:val="false"/>
          <w:color w:val="000000"/>
          <w:sz w:val="28"/>
        </w:rPr>
        <w:t xml:space="preserve">
      көрсетілген бұйрықпен бекітілген, Шектері Еуразиялық экономикалық одақтың кедендік шекарасының учаскелерімен толық немесе ішінара тұспа-тұс келетін арнайы экономикалық аймағына әкелу кезінде еркін кеден аймағы кедендік рәсімімен орналастыруға жатпайтын тауарлардың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4"/>
    <w:bookmarkStart w:name="z23" w:id="15"/>
    <w:p>
      <w:pPr>
        <w:spacing w:after="0"/>
        <w:ind w:left="0"/>
        <w:jc w:val="both"/>
      </w:pPr>
      <w:r>
        <w:rPr>
          <w:rFonts w:ascii="Times New Roman"/>
          <w:b w:val="false"/>
          <w:i w:val="false"/>
          <w:color w:val="000000"/>
          <w:sz w:val="28"/>
        </w:rPr>
        <w:t xml:space="preserve">
      көрсетілген бұйрықпен бекітілген, Тауарларды арнайы экономикалық аймақта қызметті жүзеге асыру туралы шартқа сәйкес тұтыну, арнайы экономикалық аймаққа қатысушысының Еуразиялық экономикалық одақтың тауарларын жеке тұлғаларға өткізуі, осындай тауарларды өткізу арнайы экономикалық аймақта қызметті жүзеге асыру туралы шартқа сәйкес арнайы экономикалық аймаққа қатысушысының негізгі кәсіпкерлік қызметі болып табылатын жағдайларды қоспағанда, арнайы экономикалық аймаққа қатысушысының шетелдік тауарларды жеке тұлғаларға өткізуі жағдайларында еркін кеден аймағы кедендік рәсімін аяқтау кезінде есептілікті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"Тауарларды еркін (арнайы, ерекше) экономикалық аймақта қызметті жүзеге асыру туралы шартқа сәйкес тұтыну, еркін (арнайы, ерекше) экономикалық аймаққа қатысушысының Еуразиялық экономикалық одақтың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аймаққа қатысушысының негізгі кәсіпкерлік қызметі болып табылатын жағдайларды қоспағанда, еркін (арнайы, ерекше) экономикалық аймаққа қатысушысының шетелдік тауарларды жеке тұлғаларға өткізуі жағдайларында еркін кеден аймағы кедендік рәсімін аяқтау кезінде есептілікті табыс ету қағидалары"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"1. Осы тауарларды еркін (арнайы, ерекше) экономикалық аймақта қызметті жүзеге асыру туралы шартқа сәйкес тұтыну, еркін (арнайы, ерекше) экономикалық аймаққа қатысушысының Еуразиялық экономикалық одақтың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аймаққа қатысушысының негізгі кәсіпкерлік қызметі болып табылатын жағдайларды қоспағанда, еркін (арнайы, ерекше) экономикалық аймаққа қатысушысының шетелдік тауарларды жеке тұлғаларға өткізуі жағдайларында еркін кеден аймағы кедендік рәсімін аяқтау кезінде есептілікті табыс ету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291-бабы </w:t>
      </w:r>
      <w:r>
        <w:rPr>
          <w:rFonts w:ascii="Times New Roman"/>
          <w:b w:val="false"/>
          <w:i w:val="false"/>
          <w:color w:val="000000"/>
          <w:sz w:val="28"/>
        </w:rPr>
        <w:t>16-тармағына</w:t>
      </w:r>
      <w:r>
        <w:rPr>
          <w:rFonts w:ascii="Times New Roman"/>
          <w:b w:val="false"/>
          <w:i w:val="false"/>
          <w:color w:val="000000"/>
          <w:sz w:val="28"/>
        </w:rPr>
        <w:t xml:space="preserve"> сәйкес әзірленген және:</w:t>
      </w:r>
    </w:p>
    <w:bookmarkEnd w:id="17"/>
    <w:p>
      <w:pPr>
        <w:spacing w:after="0"/>
        <w:ind w:left="0"/>
        <w:jc w:val="both"/>
      </w:pPr>
      <w:r>
        <w:rPr>
          <w:rFonts w:ascii="Times New Roman"/>
          <w:b w:val="false"/>
          <w:i w:val="false"/>
          <w:color w:val="000000"/>
          <w:sz w:val="28"/>
        </w:rPr>
        <w:t>
      1) осы тармақтың 3) тармақшасының ережелерін ескере отырып, еркін (арнайы, ерекше) экономикалық аймақта (бұдан әрі – АЭА) қызметті жүзеге асыру туралы шарттарға сәйкес тауарларды тұтыну;</w:t>
      </w:r>
    </w:p>
    <w:p>
      <w:pPr>
        <w:spacing w:after="0"/>
        <w:ind w:left="0"/>
        <w:jc w:val="both"/>
      </w:pPr>
      <w:r>
        <w:rPr>
          <w:rFonts w:ascii="Times New Roman"/>
          <w:b w:val="false"/>
          <w:i w:val="false"/>
          <w:color w:val="000000"/>
          <w:sz w:val="28"/>
        </w:rPr>
        <w:t>
      2) АЭА қатысушылары Еуразиялық экономикалық одақ тауарларын жеке тұлғаларға өткізген;</w:t>
      </w:r>
    </w:p>
    <w:p>
      <w:pPr>
        <w:spacing w:after="0"/>
        <w:ind w:left="0"/>
        <w:jc w:val="both"/>
      </w:pPr>
      <w:r>
        <w:rPr>
          <w:rFonts w:ascii="Times New Roman"/>
          <w:b w:val="false"/>
          <w:i w:val="false"/>
          <w:color w:val="000000"/>
          <w:sz w:val="28"/>
        </w:rPr>
        <w:t>
      3) АЭА қызметті жүзеге асыру туралы шарттарға сәйкес осындай тауарларды өткізу АЭА қатысушының негізгі кәсіпкерлік қызметі болып табылатын жағдайды қоспағанда, АЭА қатысушылары жеке тұлғаларға шетелдік тауараларды өткізген (бұдан әрі – өзгеше тұтыну) жағдайда, еркін кеден аймағы кедендік рәсімін жасауды аяқтау кезінде есептілік ұсыну тәртібін айқындайды.</w:t>
      </w:r>
    </w:p>
    <w:p>
      <w:pPr>
        <w:spacing w:after="0"/>
        <w:ind w:left="0"/>
        <w:jc w:val="both"/>
      </w:pPr>
      <w:r>
        <w:rPr>
          <w:rFonts w:ascii="Times New Roman"/>
          <w:b w:val="false"/>
          <w:i w:val="false"/>
          <w:color w:val="000000"/>
          <w:sz w:val="28"/>
        </w:rPr>
        <w:t>
      2. Осы Қағидалардың 1-тармағының 3)-тармақшасында айқындалған жеке тұлғаларға АЭА қатысушылары шетелдік тауараларды өткізген кезде еркін кеден аймағы кедендік рәсімін аяқталуы, осындай тауарларды өткізу АЭА қызметті жүзеге асыру туралы шарттарға сәйкес АЭА қатысушының негізгі кәсіпкерлік қызметі болып табылатын жағдайды алып тастайды.</w:t>
      </w:r>
    </w:p>
    <w:p>
      <w:pPr>
        <w:spacing w:after="0"/>
        <w:ind w:left="0"/>
        <w:jc w:val="both"/>
      </w:pPr>
      <w:r>
        <w:rPr>
          <w:rFonts w:ascii="Times New Roman"/>
          <w:b w:val="false"/>
          <w:i w:val="false"/>
          <w:color w:val="000000"/>
          <w:sz w:val="28"/>
        </w:rPr>
        <w:t xml:space="preserve">
      3. Осы бұйрықтың шеңберінде шектері Еуразиялық экономикалық одақтың кедендік шекарасының учаскелеріне толық немесе ішінара тұспа-тұс келетін АЭА аумағы деп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АЭА түсініледі (бұдан әрі – "Қорғас" ШЫХО" АЭА).</w:t>
      </w:r>
    </w:p>
    <w:bookmarkStart w:name="z28" w:id="18"/>
    <w:p>
      <w:pPr>
        <w:spacing w:after="0"/>
        <w:ind w:left="0"/>
        <w:jc w:val="both"/>
      </w:pPr>
      <w:r>
        <w:rPr>
          <w:rFonts w:ascii="Times New Roman"/>
          <w:b w:val="false"/>
          <w:i w:val="false"/>
          <w:color w:val="000000"/>
          <w:sz w:val="28"/>
        </w:rPr>
        <w:t xml:space="preserve">
      көрсетілген бұйрықпен бекітілген,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қатысушысы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арнайы экономикалық аймақ аумағына қою және (немесе) пайдалану үшін еркін кеден аймағы кедендік рәсімімен орналастырылған тауарлардың декларанттары ретінде әрекет ете алатын </w:t>
      </w:r>
      <w:r>
        <w:rPr>
          <w:rFonts w:ascii="Times New Roman"/>
          <w:b w:val="false"/>
          <w:i w:val="false"/>
          <w:color w:val="000000"/>
          <w:sz w:val="28"/>
        </w:rPr>
        <w:t>жағдайларында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қатысушысы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аумағына қою және (немесе) пайдалану үшін еркін кеден аймағы кедендік рәсімімен орналастырылған тауарлардың декларанттары ретінде әрекет ете алатын жағдайлары";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xml:space="preserve">
      "1. Осы бұйрықтың шеңберінде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(бұдан әрі – АЭА) аумағы деп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АЭА түсініледі (бұдан әрі – "Қорғас" ШЫХО" АЭА).".</w:t>
      </w:r>
    </w:p>
    <w:bookmarkEnd w:id="20"/>
    <w:bookmarkStart w:name="z33" w:id="2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1"/>
    <w:bookmarkStart w:name="z34" w:id="2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2"/>
    <w:bookmarkStart w:name="z35" w:id="2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w:t>
      </w:r>
    </w:p>
    <w:bookmarkEnd w:id="23"/>
    <w:bookmarkStart w:name="z36" w:id="2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24"/>
    <w:bookmarkStart w:name="z37" w:id="2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5"/>
    <w:bookmarkStart w:name="z38" w:id="26"/>
    <w:p>
      <w:pPr>
        <w:spacing w:after="0"/>
        <w:ind w:left="0"/>
        <w:jc w:val="both"/>
      </w:pPr>
      <w:r>
        <w:rPr>
          <w:rFonts w:ascii="Times New Roman"/>
          <w:b w:val="false"/>
          <w:i w:val="false"/>
          <w:color w:val="000000"/>
          <w:sz w:val="28"/>
        </w:rPr>
        <w:t xml:space="preserve">
      3. Осы бұйрық алғашқы ресми жарияланған күннен кейін күнтізбелік он күн өткен соң қолданысқа енгізіледі. </w:t>
      </w:r>
    </w:p>
    <w:bookmarkEnd w:id="26"/>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18 маусымдағы</w:t>
            </w:r>
            <w:r>
              <w:br/>
            </w:r>
            <w:r>
              <w:rPr>
                <w:rFonts w:ascii="Times New Roman"/>
                <w:b w:val="false"/>
                <w:i w:val="false"/>
                <w:color w:val="000000"/>
                <w:sz w:val="20"/>
              </w:rPr>
              <w:t>№ 598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360 бұйрығына</w:t>
            </w:r>
            <w:r>
              <w:br/>
            </w:r>
            <w:r>
              <w:rPr>
                <w:rFonts w:ascii="Times New Roman"/>
                <w:b w:val="false"/>
                <w:i w:val="false"/>
                <w:color w:val="000000"/>
                <w:sz w:val="20"/>
              </w:rPr>
              <w:t>4-қосымша</w:t>
            </w:r>
          </w:p>
        </w:tc>
      </w:tr>
    </w:tbl>
    <w:bookmarkStart w:name="z41" w:id="27"/>
    <w:p>
      <w:pPr>
        <w:spacing w:after="0"/>
        <w:ind w:left="0"/>
        <w:jc w:val="left"/>
      </w:pPr>
      <w:r>
        <w:rPr>
          <w:rFonts w:ascii="Times New Roman"/>
          <w:b/>
          <w:i w:val="false"/>
          <w:color w:val="000000"/>
        </w:rPr>
        <w:t xml:space="preserve">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аймағына әкелу кезінде еркін кеден аймағы кедендік рәсімімен орналастыруға жатпайтын тауарлардың тізбесі және санаттары</w:t>
      </w:r>
    </w:p>
    <w:bookmarkEnd w:id="27"/>
    <w:bookmarkStart w:name="z42" w:id="28"/>
    <w:p>
      <w:pPr>
        <w:spacing w:after="0"/>
        <w:ind w:left="0"/>
        <w:jc w:val="both"/>
      </w:pPr>
      <w:r>
        <w:rPr>
          <w:rFonts w:ascii="Times New Roman"/>
          <w:b w:val="false"/>
          <w:i w:val="false"/>
          <w:color w:val="000000"/>
          <w:sz w:val="28"/>
        </w:rPr>
        <w:t xml:space="preserve">
      1.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аймағына әкелу кезінде еркін кеден аймағы кедендік рәсімімен орналастыруға жатпайтын тауарларға:</w:t>
      </w:r>
    </w:p>
    <w:bookmarkEnd w:id="28"/>
    <w:p>
      <w:pPr>
        <w:spacing w:after="0"/>
        <w:ind w:left="0"/>
        <w:jc w:val="both"/>
      </w:pPr>
      <w:r>
        <w:rPr>
          <w:rFonts w:ascii="Times New Roman"/>
          <w:b w:val="false"/>
          <w:i w:val="false"/>
          <w:color w:val="000000"/>
          <w:sz w:val="28"/>
        </w:rPr>
        <w:t>
      1) шұғыл медициналық көмек көрсетуге арналған тауарлар;</w:t>
      </w:r>
    </w:p>
    <w:p>
      <w:pPr>
        <w:spacing w:after="0"/>
        <w:ind w:left="0"/>
        <w:jc w:val="both"/>
      </w:pPr>
      <w:r>
        <w:rPr>
          <w:rFonts w:ascii="Times New Roman"/>
          <w:b w:val="false"/>
          <w:i w:val="false"/>
          <w:color w:val="000000"/>
          <w:sz w:val="28"/>
        </w:rPr>
        <w:t>
      2) төтенше оқиғаларды жоюға арналған тауарлар;</w:t>
      </w:r>
    </w:p>
    <w:p>
      <w:pPr>
        <w:spacing w:after="0"/>
        <w:ind w:left="0"/>
        <w:jc w:val="both"/>
      </w:pPr>
      <w:r>
        <w:rPr>
          <w:rFonts w:ascii="Times New Roman"/>
          <w:b w:val="false"/>
          <w:i w:val="false"/>
          <w:color w:val="000000"/>
          <w:sz w:val="28"/>
        </w:rPr>
        <w:t>
      3) авария-құтқару жұмыстарын жүргізуге арналған тауарлар;</w:t>
      </w:r>
    </w:p>
    <w:p>
      <w:pPr>
        <w:spacing w:after="0"/>
        <w:ind w:left="0"/>
        <w:jc w:val="both"/>
      </w:pPr>
      <w:r>
        <w:rPr>
          <w:rFonts w:ascii="Times New Roman"/>
          <w:b w:val="false"/>
          <w:i w:val="false"/>
          <w:color w:val="000000"/>
          <w:sz w:val="28"/>
        </w:rPr>
        <w:t>
      4) Мемлекеттік шекараны қорғауға (күзетуге), құқықтық тәртіпті жүзеге асыруға арналған тауарлар жатады.</w:t>
      </w:r>
    </w:p>
    <w:bookmarkStart w:name="z43" w:id="29"/>
    <w:p>
      <w:pPr>
        <w:spacing w:after="0"/>
        <w:ind w:left="0"/>
        <w:jc w:val="both"/>
      </w:pPr>
      <w:r>
        <w:rPr>
          <w:rFonts w:ascii="Times New Roman"/>
          <w:b w:val="false"/>
          <w:i w:val="false"/>
          <w:color w:val="000000"/>
          <w:sz w:val="28"/>
        </w:rPr>
        <w:t xml:space="preserve">
      2.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"Қорғас" Шекара маңы ынтымақтастығы халықаралық орталығы"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аймағына әкелу кезінде еркін кеден аймағы кедендік рәсімімен орналастыруға жатпайтын тауарлар санаттарына Дүниежүзілік пошта одағының актілерінде көзделген пошта құжаттарын ресімдеу арқылы Еуразиялық экономикалық одақтың кедендік аумағынан тыс жерге тағайындалған пошта операторының кейіннен әкетуге жататын пошта жөнелтімдерін қалыптастыру мақсатында шектес шетел мемлекеттің аумағынан әкелінетін шетелдік тауарлары жатады.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