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d9a7" w14:textId="d9ed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қарудың иелері мен пайдаланушыларын даярлау және қайта даярлау бағдарламаларын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13 маусымдағы № 536 бұйрығы. Қазақстан Республикасының Әділет министрлігінде 2019 жылғы 14 маусымда № 18849 болып тіркелді.</w:t>
      </w:r>
    </w:p>
    <w:p>
      <w:pPr>
        <w:spacing w:after="0"/>
        <w:ind w:left="0"/>
        <w:jc w:val="both"/>
      </w:pPr>
      <w:r>
        <w:rPr>
          <w:rFonts w:ascii="Times New Roman"/>
          <w:b w:val="false"/>
          <w:i w:val="false"/>
          <w:color w:val="ff0000"/>
          <w:sz w:val="28"/>
        </w:rPr>
        <w:t xml:space="preserve">
      Ескерту. Тақырыбына орыс тілінде өзгеріс енгізіледі, қазақ тілінде мәтін өзгермейді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06.10.2025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Азаматтық және қызметтік қарудың иелері мен пайдаланушыларын даярлау және қайта даярлау </w:t>
      </w:r>
      <w:r>
        <w:rPr>
          <w:rFonts w:ascii="Times New Roman"/>
          <w:b w:val="false"/>
          <w:i w:val="false"/>
          <w:color w:val="000000"/>
          <w:sz w:val="28"/>
        </w:rPr>
        <w:t>бағдарламалары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тілдеріндегі ресми жариялау үшін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кәсіпорынға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полиция </w:t>
            </w:r>
          </w:p>
          <w:p>
            <w:pPr>
              <w:spacing w:after="20"/>
              <w:ind w:left="20"/>
              <w:jc w:val="both"/>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13 маусымдағы</w:t>
            </w:r>
            <w:r>
              <w:br/>
            </w:r>
            <w:r>
              <w:rPr>
                <w:rFonts w:ascii="Times New Roman"/>
                <w:b w:val="false"/>
                <w:i w:val="false"/>
                <w:color w:val="000000"/>
                <w:sz w:val="20"/>
              </w:rPr>
              <w:t>№ 536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Азаматтық және қызметтік қарудың иелері мен пайдаланушыларын даярлау және қайта даярлау бағдарламалары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Азаматтық және қызметтік қарудың иелері мен пайдаланушыларын даярлау және қайта даярлау бағдарламалары (бұдан әрі – Бағдарламалар) "Жекелеген қару түрлерінің айналымына мемлекеттік бақылау жасау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12-бабы 2) – 11) тармақшаларында көрсетілген адамдарға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06.10.2025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Бағдарламалар қарудың иелері мен пайдаланушыларының, сондай-ақ азаматтық және қызметтік қаруды сатып алуға, сақтауға, сақтау мен алып жүруге рұқсат алуға үміткер адамдардың азаматтық және қызметтік қару айналымы қағидаларын, қаруды қауіпсіз ұстау және қаруды қауіпсіз ұстау дағдыларын игеруді зерделуге, сондай-ақ азаматтарды қаруды қолдану мәдениетін танысуға бағытталған.</w:t>
      </w:r>
    </w:p>
    <w:bookmarkEnd w:id="12"/>
    <w:bookmarkStart w:name="z15" w:id="13"/>
    <w:p>
      <w:pPr>
        <w:spacing w:after="0"/>
        <w:ind w:left="0"/>
        <w:jc w:val="both"/>
      </w:pPr>
      <w:r>
        <w:rPr>
          <w:rFonts w:ascii="Times New Roman"/>
          <w:b w:val="false"/>
          <w:i w:val="false"/>
          <w:color w:val="000000"/>
          <w:sz w:val="28"/>
        </w:rPr>
        <w:t>
      3. Бағдарламалар бойынша оқу сағатының ұзақтығы: теориялық сабақтар (дәрістер, семинарлар, топтық сабақтар) – 45 минут, практикалық сабақтар өткізу кезінде қорытындылауға, құжаттамаларды ресімдеуге жұмсалатын уақытты қосқанда – 45 минут.</w:t>
      </w:r>
    </w:p>
    <w:bookmarkEnd w:id="13"/>
    <w:p>
      <w:pPr>
        <w:spacing w:after="0"/>
        <w:ind w:left="0"/>
        <w:jc w:val="both"/>
      </w:pPr>
      <w:r>
        <w:rPr>
          <w:rFonts w:ascii="Times New Roman"/>
          <w:b w:val="false"/>
          <w:i w:val="false"/>
          <w:color w:val="000000"/>
          <w:sz w:val="28"/>
        </w:rPr>
        <w:t>
      Әрбір пәнді зерделеуге бөлінетін сағаттардың жалпы саны, сондай-ақ сынақ қабылдауға шығарылатын тақырыптар қысқартылмайды.</w:t>
      </w:r>
    </w:p>
    <w:bookmarkStart w:name="z16" w:id="14"/>
    <w:p>
      <w:pPr>
        <w:spacing w:after="0"/>
        <w:ind w:left="0"/>
        <w:jc w:val="both"/>
      </w:pPr>
      <w:r>
        <w:rPr>
          <w:rFonts w:ascii="Times New Roman"/>
          <w:b w:val="false"/>
          <w:i w:val="false"/>
          <w:color w:val="000000"/>
          <w:sz w:val="28"/>
        </w:rPr>
        <w:t>
      4. Бағдарламаларды тыңдаған адамдар құқықтық және атыс даярлығын білуге сынақтар тапсырады.</w:t>
      </w:r>
    </w:p>
    <w:bookmarkEnd w:id="14"/>
    <w:p>
      <w:pPr>
        <w:spacing w:after="0"/>
        <w:ind w:left="0"/>
        <w:jc w:val="both"/>
      </w:pPr>
      <w:r>
        <w:rPr>
          <w:rFonts w:ascii="Times New Roman"/>
          <w:b w:val="false"/>
          <w:i w:val="false"/>
          <w:color w:val="000000"/>
          <w:sz w:val="28"/>
        </w:rPr>
        <w:t xml:space="preserve">
      Сынақты өткізу үшін басшының бұйрығымен Орталықтың нұсқаушылар қатарынан: құрамында төраға және екі мүше бар емтихан қабылдау комиссиясы тағайындалады, сондай-ақ комиссия құрамына аумақтық полиция органдарының азаматтық және қызметтік қару мен оның патрондарының айналымын бақылау бөліністерінің өкілі кіреді. </w:t>
      </w:r>
    </w:p>
    <w:p>
      <w:pPr>
        <w:spacing w:after="0"/>
        <w:ind w:left="0"/>
        <w:jc w:val="both"/>
      </w:pPr>
      <w:r>
        <w:rPr>
          <w:rFonts w:ascii="Times New Roman"/>
          <w:b w:val="false"/>
          <w:i w:val="false"/>
          <w:color w:val="000000"/>
          <w:sz w:val="28"/>
        </w:rPr>
        <w:t>
      Сынақтарды қабылдауға жұмсалған уақыт бағдарламалардың жалпы оқыту уақытына кіреді.</w:t>
      </w:r>
    </w:p>
    <w:p>
      <w:pPr>
        <w:spacing w:after="0"/>
        <w:ind w:left="0"/>
        <w:jc w:val="both"/>
      </w:pPr>
      <w:r>
        <w:rPr>
          <w:rFonts w:ascii="Times New Roman"/>
          <w:b w:val="false"/>
          <w:i w:val="false"/>
          <w:color w:val="000000"/>
          <w:sz w:val="28"/>
        </w:rPr>
        <w:t>
      Сынақтың практикалық бөлігі осы бағдарламалармен бекітілген жаттығуларды орындауды қамтиды.</w:t>
      </w:r>
    </w:p>
    <w:p>
      <w:pPr>
        <w:spacing w:after="0"/>
        <w:ind w:left="0"/>
        <w:jc w:val="both"/>
      </w:pPr>
      <w:r>
        <w:rPr>
          <w:rFonts w:ascii="Times New Roman"/>
          <w:b w:val="false"/>
          <w:i w:val="false"/>
          <w:color w:val="000000"/>
          <w:sz w:val="28"/>
        </w:rPr>
        <w:t>
      "Атыс даярлығы" бойынша практикалық сабақтар аумақтық полиция органдарының бөліністері атыс тирлерін (атыс алаңдары) және стендтерін ашуға берілген рұқсаты бар үй-жайларда ғана өткізіледі.</w:t>
      </w:r>
    </w:p>
    <w:p>
      <w:pPr>
        <w:spacing w:after="0"/>
        <w:ind w:left="0"/>
        <w:jc w:val="both"/>
      </w:pPr>
      <w:r>
        <w:rPr>
          <w:rFonts w:ascii="Times New Roman"/>
          <w:b w:val="false"/>
          <w:i w:val="false"/>
          <w:color w:val="000000"/>
          <w:sz w:val="28"/>
        </w:rPr>
        <w:t>
      Сынақтың практикалық бөлігін орындауға сынақтың теориялық бөлігі бойынша сынақ тапсырмаған тыңдаушылар жіберілмейді.</w:t>
      </w:r>
    </w:p>
    <w:bookmarkStart w:name="z17" w:id="15"/>
    <w:p>
      <w:pPr>
        <w:spacing w:after="0"/>
        <w:ind w:left="0"/>
        <w:jc w:val="both"/>
      </w:pPr>
      <w:r>
        <w:rPr>
          <w:rFonts w:ascii="Times New Roman"/>
          <w:b w:val="false"/>
          <w:i w:val="false"/>
          <w:color w:val="000000"/>
          <w:sz w:val="28"/>
        </w:rPr>
        <w:t xml:space="preserve">
      5. Сынақты табысты тапсырған адамдарға осы Бағдарламаларға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"Азаматтық және қызметтік қарудың иелері мен пайдаланушыларын азаматтық және қызметтік қаруды қауіпсіз ұстау қағидаларын білуіне даярлау (қайта даярлау) бағдарламалардан өткені туралы анықтама" беріледі, ол комиссия төрағасының және аумақтық полиция органының азаматтық және қызметтік қару айналымын бақылау бөлінісі өкілінің қолтаңбасымен, сондай-ақ Азаматтық және қызметтік қарудың иелері мен пайдаланушыларын арнайы даярлау және қайта даярлау орталықтарының,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және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Әділет министрлігінде 2015 жылғы 16 қаңтарда № 10095 болып тіркелген) спорттың атыс түрлері бойынша (оқ ату, стендтік, практикалық), аккредиттелген Республикалық федерация құрамындағы спорттық ұйымдарының (бұдан әрі – Орталықтың) және сәйкесінше полиция органының "Лицензиялық-рұқсат беру жүйесі" деген бедері бар мөрімен куәландырылады.</w:t>
      </w:r>
    </w:p>
    <w:bookmarkEnd w:id="15"/>
    <w:p>
      <w:pPr>
        <w:spacing w:after="0"/>
        <w:ind w:left="0"/>
        <w:jc w:val="both"/>
      </w:pPr>
      <w:r>
        <w:rPr>
          <w:rFonts w:ascii="Times New Roman"/>
          <w:b w:val="false"/>
          <w:i w:val="false"/>
          <w:color w:val="000000"/>
          <w:sz w:val="28"/>
        </w:rPr>
        <w:t>
      Сынақты тапсыра алмаған адамдардан қайта сынақ қабылдау бастапқы сынақ тапсырғаннан кейін күнтізбелік 7 күннен ерте емес жүзеге асырылады.</w:t>
      </w:r>
    </w:p>
    <w:bookmarkStart w:name="z18" w:id="16"/>
    <w:p>
      <w:pPr>
        <w:spacing w:after="0"/>
        <w:ind w:left="0"/>
        <w:jc w:val="left"/>
      </w:pPr>
      <w:r>
        <w:rPr>
          <w:rFonts w:ascii="Times New Roman"/>
          <w:b/>
          <w:i w:val="false"/>
          <w:color w:val="000000"/>
        </w:rPr>
        <w:t xml:space="preserve"> 2-тарау. Азаматтық атыс қару иелері мен пайдаланушыларды даярлау және қайта даярлау бағдарламасы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қарудың тактикалық-техникалық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қарудың тактикалық-техникалық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сақтау, алып жүру, тасымалдау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қолдану қағидалары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аса қажеттілік немесе қылмыс жасаған адамды ұстау кезінде атыс қаруын қолдану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қаруынан жараланған кезде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практикалық сабақ (атыс)*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9" w:id="17"/>
    <w:p>
      <w:pPr>
        <w:spacing w:after="0"/>
        <w:ind w:left="0"/>
        <w:jc w:val="both"/>
      </w:pPr>
      <w:r>
        <w:rPr>
          <w:rFonts w:ascii="Times New Roman"/>
          <w:b w:val="false"/>
          <w:i w:val="false"/>
          <w:color w:val="000000"/>
          <w:sz w:val="28"/>
        </w:rPr>
        <w:t>
      Ескертпе: *- азаматтық қаруды сақтауға, сақтау мен алып жүруге рұқсатының жарамдылық мерзімінің өтуіне байланысты рұқсатты ресімдейтін қару иелері үшін оқыту бағдарламасына 1, 2, 3, 6, 7, 9-тармақтар кірмейді.</w:t>
      </w:r>
    </w:p>
    <w:bookmarkEnd w:id="17"/>
    <w:bookmarkStart w:name="z20" w:id="18"/>
    <w:p>
      <w:pPr>
        <w:spacing w:after="0"/>
        <w:ind w:left="0"/>
        <w:jc w:val="left"/>
      </w:pPr>
      <w:r>
        <w:rPr>
          <w:rFonts w:ascii="Times New Roman"/>
          <w:b/>
          <w:i w:val="false"/>
          <w:color w:val="000000"/>
        </w:rPr>
        <w:t xml:space="preserve"> 3-тарау. Өзін-өзі қорғау (газды, электрлі) қаруының иелері мен пайдаланушыларын даярлау және қайта даярлау бағдарламасы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қолдану қағидалары мен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қорғаныс, аса қажеттілік немесе қылмыс жасаған адамды ұстау кезінде атыс қаруын қолдану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қарудың тигізетін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тактикалық-техникалық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практикалық сабақ (атыс)*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1" w:id="19"/>
    <w:p>
      <w:pPr>
        <w:spacing w:after="0"/>
        <w:ind w:left="0"/>
        <w:jc w:val="both"/>
      </w:pPr>
      <w:r>
        <w:rPr>
          <w:rFonts w:ascii="Times New Roman"/>
          <w:b w:val="false"/>
          <w:i w:val="false"/>
          <w:color w:val="000000"/>
          <w:sz w:val="28"/>
        </w:rPr>
        <w:t>
      Ескертпе:*- өзін-өзі қорғау қаруын сақтауға және алып жүруге рұқсатының жарамдылық мерзімінің өтуіне байланысты рұқсатты ресімдейтін қару иелері үшін оқыту бағдарламасына 1, 2, 5, 8-тармақтар кірмейді.</w:t>
      </w:r>
    </w:p>
    <w:bookmarkEnd w:id="19"/>
    <w:bookmarkStart w:name="z22" w:id="20"/>
    <w:p>
      <w:pPr>
        <w:spacing w:after="0"/>
        <w:ind w:left="0"/>
        <w:jc w:val="left"/>
      </w:pPr>
      <w:r>
        <w:rPr>
          <w:rFonts w:ascii="Times New Roman"/>
          <w:b/>
          <w:i w:val="false"/>
          <w:color w:val="000000"/>
        </w:rPr>
        <w:t xml:space="preserve"> 4-тарау. Лақтырылатын қару (садақ және арбалет) иелері мен пайдаланушыларды даярлау және қайта даярлау бағдарламасы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Лақтырылатын қарудың тактикалық-техникалық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Баллистика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Лақтырылатын қаруды сақтау, алып жүру, тасымалдау тәртібі, оны пайдалану кезіндегі техникалық қауіпсіздік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алып жүру, тасымалдау және тіркеу (қайта тіркеу) тәртібін бұзғаны үшін әкімшілік және қылмыстық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 кезде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3" w:id="21"/>
    <w:p>
      <w:pPr>
        <w:spacing w:after="0"/>
        <w:ind w:left="0"/>
        <w:jc w:val="both"/>
      </w:pPr>
      <w:r>
        <w:rPr>
          <w:rFonts w:ascii="Times New Roman"/>
          <w:b w:val="false"/>
          <w:i w:val="false"/>
          <w:color w:val="000000"/>
          <w:sz w:val="28"/>
        </w:rPr>
        <w:t>
      Ескертпе:*- лақтырылатын қаруды сақтауға және алып жүруге рұқсатының жарамдылық мерзімінің өтуіне байланысты рұқсатты ресімдейтін қару иелері үшін оқыту бағдарламасына 1, 2-тармақтар кірмейді.</w:t>
      </w:r>
    </w:p>
    <w:bookmarkEnd w:id="21"/>
    <w:bookmarkStart w:name="z24" w:id="22"/>
    <w:p>
      <w:pPr>
        <w:spacing w:after="0"/>
        <w:ind w:left="0"/>
        <w:jc w:val="left"/>
      </w:pPr>
      <w:r>
        <w:rPr>
          <w:rFonts w:ascii="Times New Roman"/>
          <w:b/>
          <w:i w:val="false"/>
          <w:color w:val="000000"/>
        </w:rPr>
        <w:t xml:space="preserve"> 5-тарау. Қызметтік қару иелері мен пайдаланушыларын даярлау бағдарламасы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негіздері. Баллистика.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және арнайы құралдардың құқықтық негіздері және қолдану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тегіс ұңғылы, газды, травматикалық және электрлі қарудың мақсаты, жауынгерлік сипаттамасы,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қаруының (ойық, тегіс ұңғылы және газды) материалдық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жүргізу кезінде қаруды қауіпсіз қолдану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тәсілдері мен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тегіс ұңғылы, газды және травматикалық қаруды қолдану кезіндегі қауіпсіздік 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Тапаншадан, револьверден, карабиннен, винтовкадан, қарудан және ЭТҚ-дан ату үшін жаттығуларды орындау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Атыстан жараланған кезде алғашқы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даярлығы" бойынша практикалық сабақ (атыс).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бағдарламаның жалпы оқыту уақытына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5" w:id="23"/>
    <w:p>
      <w:pPr>
        <w:spacing w:after="0"/>
        <w:ind w:left="0"/>
        <w:jc w:val="both"/>
      </w:pPr>
      <w:r>
        <w:rPr>
          <w:rFonts w:ascii="Times New Roman"/>
          <w:b w:val="false"/>
          <w:i w:val="false"/>
          <w:color w:val="000000"/>
          <w:sz w:val="28"/>
        </w:rPr>
        <w:t>
      Ескертпе: - "Атыс даярлығы" бойынша практикалық сабақтар аумақтық полиция органдарының бөліністері атыс тирлерін (атыс алаңдары) және стендтерін ашуға берілген рұқсаты бар үй-жайларда ғана өткізіледі.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қарудың иелері мен</w:t>
            </w:r>
            <w:r>
              <w:br/>
            </w:r>
            <w:r>
              <w:rPr>
                <w:rFonts w:ascii="Times New Roman"/>
                <w:b w:val="false"/>
                <w:i w:val="false"/>
                <w:color w:val="000000"/>
                <w:sz w:val="20"/>
              </w:rPr>
              <w:t>пайдаланушыларын даярлау</w:t>
            </w:r>
            <w:r>
              <w:br/>
            </w:r>
            <w:r>
              <w:rPr>
                <w:rFonts w:ascii="Times New Roman"/>
                <w:b w:val="false"/>
                <w:i w:val="false"/>
                <w:color w:val="000000"/>
                <w:sz w:val="20"/>
              </w:rPr>
              <w:t>және қайта даярлау</w:t>
            </w:r>
            <w:r>
              <w:br/>
            </w:r>
            <w:r>
              <w:rPr>
                <w:rFonts w:ascii="Times New Roman"/>
                <w:b w:val="false"/>
                <w:i w:val="false"/>
                <w:color w:val="000000"/>
                <w:sz w:val="20"/>
              </w:rPr>
              <w:t>бағдарламаларына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Азаматтық және қызметтік қарудың иелері мен пайдаланушылардың азаматтық және қызметтік қаруды қауіпсіз ұстау қағидаларын білуіне даярлау бағдарламалардан өткені туралы № _______ анықтама</w:t>
      </w:r>
    </w:p>
    <w:bookmarkEnd w:id="24"/>
    <w:p>
      <w:pPr>
        <w:spacing w:after="0"/>
        <w:ind w:left="0"/>
        <w:jc w:val="both"/>
      </w:pPr>
      <w:r>
        <w:rPr>
          <w:rFonts w:ascii="Times New Roman"/>
          <w:b w:val="false"/>
          <w:i w:val="false"/>
          <w:color w:val="000000"/>
          <w:sz w:val="28"/>
        </w:rPr>
        <w:t xml:space="preserve">
      Азамат (ша)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 тұратын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20__жылғы "___" ______ бастап 20__жылғы "___" ______ аралығында Азаматтық және қызметтік қаруды қауіпсіз ұстау қағидаларын зерделеу бойынша даярлық (қайта даярлау) курсынан өтті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(керегінің астын сызу) </w:t>
      </w:r>
    </w:p>
    <w:bookmarkStart w:name="z28" w:id="25"/>
    <w:p>
      <w:pPr>
        <w:spacing w:after="0"/>
        <w:ind w:left="0"/>
        <w:jc w:val="both"/>
      </w:pPr>
      <w:r>
        <w:rPr>
          <w:rFonts w:ascii="Times New Roman"/>
          <w:b w:val="false"/>
          <w:i w:val="false"/>
          <w:color w:val="000000"/>
          <w:sz w:val="28"/>
        </w:rPr>
        <w:t xml:space="preserve">
      1. Құқықтық даярлық ____________; </w:t>
      </w:r>
    </w:p>
    <w:bookmarkEnd w:id="25"/>
    <w:p>
      <w:pPr>
        <w:spacing w:after="0"/>
        <w:ind w:left="0"/>
        <w:jc w:val="both"/>
      </w:pPr>
      <w:r>
        <w:rPr>
          <w:rFonts w:ascii="Times New Roman"/>
          <w:b w:val="false"/>
          <w:i w:val="false"/>
          <w:color w:val="000000"/>
          <w:sz w:val="28"/>
        </w:rPr>
        <w:t xml:space="preserve">
                              (нәтижесі) </w:t>
      </w:r>
    </w:p>
    <w:bookmarkStart w:name="z29" w:id="26"/>
    <w:p>
      <w:pPr>
        <w:spacing w:after="0"/>
        <w:ind w:left="0"/>
        <w:jc w:val="both"/>
      </w:pPr>
      <w:r>
        <w:rPr>
          <w:rFonts w:ascii="Times New Roman"/>
          <w:b w:val="false"/>
          <w:i w:val="false"/>
          <w:color w:val="000000"/>
          <w:sz w:val="28"/>
        </w:rPr>
        <w:t xml:space="preserve">
      2. Атыс даярлығы: </w:t>
      </w:r>
    </w:p>
    <w:bookmarkEnd w:id="26"/>
    <w:bookmarkStart w:name="z30" w:id="27"/>
    <w:p>
      <w:pPr>
        <w:spacing w:after="0"/>
        <w:ind w:left="0"/>
        <w:jc w:val="both"/>
      </w:pPr>
      <w:r>
        <w:rPr>
          <w:rFonts w:ascii="Times New Roman"/>
          <w:b w:val="false"/>
          <w:i w:val="false"/>
          <w:color w:val="000000"/>
          <w:sz w:val="28"/>
        </w:rPr>
        <w:t xml:space="preserve">
      2.1. өзін-өзі қорғаудың азаматтық қаруы ___________; </w:t>
      </w:r>
    </w:p>
    <w:bookmarkEnd w:id="27"/>
    <w:p>
      <w:pPr>
        <w:spacing w:after="0"/>
        <w:ind w:left="0"/>
        <w:jc w:val="both"/>
      </w:pPr>
      <w:r>
        <w:rPr>
          <w:rFonts w:ascii="Times New Roman"/>
          <w:b w:val="false"/>
          <w:i w:val="false"/>
          <w:color w:val="000000"/>
          <w:sz w:val="28"/>
        </w:rPr>
        <w:t xml:space="preserve">
                                                (нәтижесі) </w:t>
      </w:r>
    </w:p>
    <w:bookmarkStart w:name="z31" w:id="28"/>
    <w:p>
      <w:pPr>
        <w:spacing w:after="0"/>
        <w:ind w:left="0"/>
        <w:jc w:val="both"/>
      </w:pPr>
      <w:r>
        <w:rPr>
          <w:rFonts w:ascii="Times New Roman"/>
          <w:b w:val="false"/>
          <w:i w:val="false"/>
          <w:color w:val="000000"/>
          <w:sz w:val="28"/>
        </w:rPr>
        <w:t xml:space="preserve">
      2.2. аңшылық азаматтық қару: </w:t>
      </w:r>
    </w:p>
    <w:bookmarkEnd w:id="28"/>
    <w:bookmarkStart w:name="z32" w:id="29"/>
    <w:p>
      <w:pPr>
        <w:spacing w:after="0"/>
        <w:ind w:left="0"/>
        <w:jc w:val="both"/>
      </w:pPr>
      <w:r>
        <w:rPr>
          <w:rFonts w:ascii="Times New Roman"/>
          <w:b w:val="false"/>
          <w:i w:val="false"/>
          <w:color w:val="000000"/>
          <w:sz w:val="28"/>
        </w:rPr>
        <w:t xml:space="preserve">
      2.2.1 ойық ұңғылы ___________; </w:t>
      </w:r>
    </w:p>
    <w:bookmarkEnd w:id="29"/>
    <w:p>
      <w:pPr>
        <w:spacing w:after="0"/>
        <w:ind w:left="0"/>
        <w:jc w:val="both"/>
      </w:pPr>
      <w:r>
        <w:rPr>
          <w:rFonts w:ascii="Times New Roman"/>
          <w:b w:val="false"/>
          <w:i w:val="false"/>
          <w:color w:val="000000"/>
          <w:sz w:val="28"/>
        </w:rPr>
        <w:t xml:space="preserve">
                              нәтижесі) </w:t>
      </w:r>
    </w:p>
    <w:bookmarkStart w:name="z33" w:id="30"/>
    <w:p>
      <w:pPr>
        <w:spacing w:after="0"/>
        <w:ind w:left="0"/>
        <w:jc w:val="both"/>
      </w:pPr>
      <w:r>
        <w:rPr>
          <w:rFonts w:ascii="Times New Roman"/>
          <w:b w:val="false"/>
          <w:i w:val="false"/>
          <w:color w:val="000000"/>
          <w:sz w:val="28"/>
        </w:rPr>
        <w:t xml:space="preserve">
      2.2.2 тегіс ұңғылы ___________; </w:t>
      </w:r>
    </w:p>
    <w:bookmarkEnd w:id="30"/>
    <w:p>
      <w:pPr>
        <w:spacing w:after="0"/>
        <w:ind w:left="0"/>
        <w:jc w:val="both"/>
      </w:pPr>
      <w:r>
        <w:rPr>
          <w:rFonts w:ascii="Times New Roman"/>
          <w:b w:val="false"/>
          <w:i w:val="false"/>
          <w:color w:val="000000"/>
          <w:sz w:val="28"/>
        </w:rPr>
        <w:t xml:space="preserve">
                              (нәтижесі) </w:t>
      </w:r>
    </w:p>
    <w:bookmarkStart w:name="z34" w:id="31"/>
    <w:p>
      <w:pPr>
        <w:spacing w:after="0"/>
        <w:ind w:left="0"/>
        <w:jc w:val="both"/>
      </w:pPr>
      <w:r>
        <w:rPr>
          <w:rFonts w:ascii="Times New Roman"/>
          <w:b w:val="false"/>
          <w:i w:val="false"/>
          <w:color w:val="000000"/>
          <w:sz w:val="28"/>
        </w:rPr>
        <w:t xml:space="preserve">
      3. Қызметтік қару: ___________; </w:t>
      </w:r>
    </w:p>
    <w:bookmarkEnd w:id="31"/>
    <w:p>
      <w:pPr>
        <w:spacing w:after="0"/>
        <w:ind w:left="0"/>
        <w:jc w:val="both"/>
      </w:pPr>
      <w:r>
        <w:rPr>
          <w:rFonts w:ascii="Times New Roman"/>
          <w:b w:val="false"/>
          <w:i w:val="false"/>
          <w:color w:val="000000"/>
          <w:sz w:val="28"/>
        </w:rPr>
        <w:t xml:space="preserve">
                              (нәтижесі) </w:t>
      </w:r>
    </w:p>
    <w:p>
      <w:pPr>
        <w:spacing w:after="0"/>
        <w:ind w:left="0"/>
        <w:jc w:val="both"/>
      </w:pPr>
      <w:r>
        <w:rPr>
          <w:rFonts w:ascii="Times New Roman"/>
          <w:b w:val="false"/>
          <w:i w:val="false"/>
          <w:color w:val="000000"/>
          <w:sz w:val="28"/>
        </w:rPr>
        <w:t xml:space="preserve">
      20___ жылғы "__" _______ </w:t>
      </w:r>
    </w:p>
    <w:p>
      <w:pPr>
        <w:spacing w:after="0"/>
        <w:ind w:left="0"/>
        <w:jc w:val="both"/>
      </w:pPr>
      <w:r>
        <w:rPr>
          <w:rFonts w:ascii="Times New Roman"/>
          <w:b w:val="false"/>
          <w:i w:val="false"/>
          <w:color w:val="000000"/>
          <w:sz w:val="28"/>
        </w:rPr>
        <w:t xml:space="preserve">
      Аумақтық полиция органдарының азаматтық </w:t>
      </w:r>
    </w:p>
    <w:p>
      <w:pPr>
        <w:spacing w:after="0"/>
        <w:ind w:left="0"/>
        <w:jc w:val="both"/>
      </w:pPr>
      <w:r>
        <w:rPr>
          <w:rFonts w:ascii="Times New Roman"/>
          <w:b w:val="false"/>
          <w:i w:val="false"/>
          <w:color w:val="000000"/>
          <w:sz w:val="28"/>
        </w:rPr>
        <w:t xml:space="preserve">
      және қызметтік қару айналымын бақылау </w:t>
      </w:r>
    </w:p>
    <w:p>
      <w:pPr>
        <w:spacing w:after="0"/>
        <w:ind w:left="0"/>
        <w:jc w:val="both"/>
      </w:pPr>
      <w:r>
        <w:rPr>
          <w:rFonts w:ascii="Times New Roman"/>
          <w:b w:val="false"/>
          <w:i w:val="false"/>
          <w:color w:val="000000"/>
          <w:sz w:val="28"/>
        </w:rPr>
        <w:t xml:space="preserve">
      бөліністерінің өкілі 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(ол болған кезде)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Орталық басшысы: </w:t>
      </w:r>
    </w:p>
    <w:p>
      <w:pPr>
        <w:spacing w:after="0"/>
        <w:ind w:left="0"/>
        <w:jc w:val="both"/>
      </w:pPr>
      <w:r>
        <w:rPr>
          <w:rFonts w:ascii="Times New Roman"/>
          <w:b w:val="false"/>
          <w:i w:val="false"/>
          <w:color w:val="000000"/>
          <w:sz w:val="28"/>
        </w:rPr>
        <w:t xml:space="preserve">
      ______________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кезде)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