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4448" w14:textId="3a44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10 маусымдағы № 265 бұйрығы. Қазақстан Республикасының Әділет министрлігінде 2019 жылғы 11 маусымда № 18828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 нарығының қажеттіліктерін ескере отырып, техникалық және кәсіптік, орта білімнен кейінгі, жоғары және жоғары оқу орнынан кейінгі білімі бар мамандарды даярлауға, жоғары оқу орындарының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тіркелді, 2016 жылғы 17 наурыздағы "Әділет" ақпараттық-құқықтық жүйесінде жарияланған) келесідей өзгерістер:</w:t>
      </w:r>
    </w:p>
    <w:bookmarkEnd w:id="1"/>
    <w:bookmarkStart w:name="z3" w:id="2"/>
    <w:p>
      <w:pPr>
        <w:spacing w:after="0"/>
        <w:ind w:left="0"/>
        <w:jc w:val="both"/>
      </w:pPr>
      <w:r>
        <w:rPr>
          <w:rFonts w:ascii="Times New Roman"/>
          <w:b w:val="false"/>
          <w:i w:val="false"/>
          <w:color w:val="000000"/>
          <w:sz w:val="28"/>
        </w:rPr>
        <w:t xml:space="preserve">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оқу орындарының дайындық бөлімдеріне, сондай-ақ мектепке дейінгі тәрбиелеу мен оқытуға, орта білім беруге мемлекеттік білім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Экономиканың кадрларға болжамды қажеттілігін, оның ішінде салалық және өңірлік қажеттілігін, елдің индустриялық-инновациялық даму басымдықтарын, жоғары және жоғары оқу орнынан кейінгі (немесе) білім беру ұйымдарының (бұдан әрі – ЖОО) және ғылыми ұйымдардың ғылыми-педагогикалық кадрларға қажеттілігін ескере отырып, қалыптастырылған және білім беру бағдарламаларының топтары бойынша бөлінген жоғары және жоғары оқу орнынан кейінгі білімі бар кадрларды даярлауға арналған мемлекеттік білім беру тапсырысы ЖОО арасында конкурстық негізде орналастырылады.";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"28. Жоғары және жоғары оқу орнынан кейінгі білімі бар кадрларды даярлауға арналған мемлекеттік білім беру тапсырысын орналастыру конкурсына қатысу үшін жоғары оқу орындары білім беру саласындағы уәкілетті органға мынадай құжаттарды қамтитын конкурстық өтінімді ұсынады:</w:t>
      </w:r>
    </w:p>
    <w:bookmarkEnd w:id="4"/>
    <w:bookmarkStart w:name="z8" w:id="5"/>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нысандағы жоғары оқу орнының өтінімін;</w:t>
      </w:r>
    </w:p>
    <w:bookmarkEnd w:id="5"/>
    <w:bookmarkStart w:name="z9" w:id="6"/>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белгіленген нысандағы жоғары оқу орнының сауалнамасын;</w:t>
      </w:r>
    </w:p>
    <w:bookmarkEnd w:id="6"/>
    <w:bookmarkStart w:name="z10" w:id="7"/>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белгіленген нысандағы жоғары оқу орнының ақпараттық картасын;</w:t>
      </w:r>
    </w:p>
    <w:bookmarkEnd w:id="7"/>
    <w:bookmarkStart w:name="z11" w:id="8"/>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белгіленген нысандағы тиісті оқу жылына жоғары және жоғары оқу орнынан кейінгі білімі бар кадрларды даярлауға арналған мемлекеттік білім беру тапсырысын орналастыру ұсынысын.</w:t>
      </w:r>
    </w:p>
    <w:bookmarkEnd w:id="8"/>
    <w:p>
      <w:pPr>
        <w:spacing w:after="0"/>
        <w:ind w:left="0"/>
        <w:jc w:val="both"/>
      </w:pPr>
      <w:r>
        <w:rPr>
          <w:rFonts w:ascii="Times New Roman"/>
          <w:b w:val="false"/>
          <w:i w:val="false"/>
          <w:color w:val="000000"/>
          <w:sz w:val="28"/>
        </w:rPr>
        <w:t>
      ЖОО-лар ұсынған ақпараттық карталардың көрсеткіштері бойынша даулы мәселелер туындаған жағдайда осы Ереженің 28-тармағының 3) тармақшасына сәйкес Комиссия растау құжаттарын сұратады.";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үшінші бөлігі мынадай редакцияда жазылсын:</w:t>
      </w:r>
    </w:p>
    <w:bookmarkStart w:name="z13" w:id="9"/>
    <w:p>
      <w:pPr>
        <w:spacing w:after="0"/>
        <w:ind w:left="0"/>
        <w:jc w:val="both"/>
      </w:pPr>
      <w:r>
        <w:rPr>
          <w:rFonts w:ascii="Times New Roman"/>
          <w:b w:val="false"/>
          <w:i w:val="false"/>
          <w:color w:val="000000"/>
          <w:sz w:val="28"/>
        </w:rPr>
        <w:t>
      "Ерекшелік лицензияны алғаш алған кадрларды даярлаудың жаңа бағытын, сондай-ақ экономиканың басым салалары бойынша жоғары және жоғары оқу орнынан кейінгі білімі бар кадрларды даярлау үшін жаңадан құрылған ЖОО-ны құрайды. Бұл ретте ЖОО-лардың тізбесін Комиссия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"39. Комиссия бағалау негізінде жоғары және жоғары оқу орнынан кейінгі білім кадрларды даярлауға арналған мемлекеттік білім беру тапсырысын орналастыру туралы шешім қабылдап, мыналарды көрсетеді:</w:t>
      </w:r>
    </w:p>
    <w:bookmarkEnd w:id="10"/>
    <w:p>
      <w:pPr>
        <w:spacing w:after="0"/>
        <w:ind w:left="0"/>
        <w:jc w:val="both"/>
      </w:pPr>
      <w:r>
        <w:rPr>
          <w:rFonts w:ascii="Times New Roman"/>
          <w:b w:val="false"/>
          <w:i w:val="false"/>
          <w:color w:val="000000"/>
          <w:sz w:val="28"/>
        </w:rPr>
        <w:t>
      1) конкурс шарттары бойынша жоғары білімі бар кадрларды даярлауға арналған мемлекеттік білім беру тапсырысы орналастырылатын жоғары оқу орындарының тізбесі;</w:t>
      </w:r>
    </w:p>
    <w:p>
      <w:pPr>
        <w:spacing w:after="0"/>
        <w:ind w:left="0"/>
        <w:jc w:val="both"/>
      </w:pPr>
      <w:r>
        <w:rPr>
          <w:rFonts w:ascii="Times New Roman"/>
          <w:b w:val="false"/>
          <w:i w:val="false"/>
          <w:color w:val="000000"/>
          <w:sz w:val="28"/>
        </w:rPr>
        <w:t>
      2) конкурс шарттары бойынша магистратурада кадрлар даярлауға арналған мемлекеттік білім беру тапсырысы орналастырылатын жоғары оқу орындарының тізбесі, оның ішінде жеке ЖОО-лар үшін көлемі көрсетілген;</w:t>
      </w:r>
    </w:p>
    <w:p>
      <w:pPr>
        <w:spacing w:after="0"/>
        <w:ind w:left="0"/>
        <w:jc w:val="both"/>
      </w:pPr>
      <w:r>
        <w:rPr>
          <w:rFonts w:ascii="Times New Roman"/>
          <w:b w:val="false"/>
          <w:i w:val="false"/>
          <w:color w:val="000000"/>
          <w:sz w:val="28"/>
        </w:rPr>
        <w:t>
      3) конкурс шарттары бойынша білім беру бағдарламалары тобының бөлінісінде, оның ішінде философия докторларын (PhD)/бейіні бойынша докторларды мақсатты түрде даярлау үшін көлемін көрсете отырып, докторантурада кадрларды даярлауға арналған мемлекеттік білім беру тапсырысын орналастыратын базалық жоғары оқу орындарының тізбесі;</w:t>
      </w:r>
    </w:p>
    <w:p>
      <w:pPr>
        <w:spacing w:after="0"/>
        <w:ind w:left="0"/>
        <w:jc w:val="both"/>
      </w:pPr>
      <w:r>
        <w:rPr>
          <w:rFonts w:ascii="Times New Roman"/>
          <w:b w:val="false"/>
          <w:i w:val="false"/>
          <w:color w:val="000000"/>
          <w:sz w:val="28"/>
        </w:rPr>
        <w:t>
      4) жоғары оқу орындарының дайындық бөлімдерінде тыңдаушыларды оқыту үшін, оның ішінде тілдік дайындық деңгейін арттыру үшін көлемі көрсетілген мемлекеттік білім беру тапсырысы орналастырылатын жоғары оқу орындары;</w:t>
      </w:r>
    </w:p>
    <w:p>
      <w:pPr>
        <w:spacing w:after="0"/>
        <w:ind w:left="0"/>
        <w:jc w:val="both"/>
      </w:pPr>
      <w:r>
        <w:rPr>
          <w:rFonts w:ascii="Times New Roman"/>
          <w:b w:val="false"/>
          <w:i w:val="false"/>
          <w:color w:val="000000"/>
          <w:sz w:val="28"/>
        </w:rPr>
        <w:t>
      5) конкурс шарттары бойынша білім беру бағдарламалары тобының бөлінісінде көлемі көрсетіле отырып, жоғары білімі бар педагог кадрларды даярлауға арналған мемлекеттік білім беру тапсырысы орналастырылатын педагогикалық жоғары оқу орындары.";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тармақ мынадай редакцияда жазылсын:</w:t>
      </w:r>
    </w:p>
    <w:bookmarkStart w:name="z17" w:id="11"/>
    <w:p>
      <w:pPr>
        <w:spacing w:after="0"/>
        <w:ind w:left="0"/>
        <w:jc w:val="both"/>
      </w:pPr>
      <w:r>
        <w:rPr>
          <w:rFonts w:ascii="Times New Roman"/>
          <w:b w:val="false"/>
          <w:i w:val="false"/>
          <w:color w:val="000000"/>
          <w:sz w:val="28"/>
        </w:rPr>
        <w:t>
      "40. Конкурстық комиссия жұмысының нәтижелері бойынша Министрдің немесе оның міндетін атқарушы тұлғаның бұйрығымен жоғары және жоғары оқу орнынан кейінгі білімі бар кадрларды даярлауға мемлекеттік білім беру тапсырысын орналастыру бекітіледі және білім беру саласындағы уәкілетті органның интернет-ресурстарында жарияланады.";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бірінші бөлігі мынадай редакцияда жазылсын:</w:t>
      </w:r>
    </w:p>
    <w:bookmarkStart w:name="z19" w:id="12"/>
    <w:p>
      <w:pPr>
        <w:spacing w:after="0"/>
        <w:ind w:left="0"/>
        <w:jc w:val="both"/>
      </w:pPr>
      <w:r>
        <w:rPr>
          <w:rFonts w:ascii="Times New Roman"/>
          <w:b w:val="false"/>
          <w:i w:val="false"/>
          <w:color w:val="000000"/>
          <w:sz w:val="28"/>
        </w:rPr>
        <w:t>
      "44. Жоғары және жоғары оқу орнынан кейінгі білімі бар кадрларды даярлауға мемлекеттік білім беру тапсырысын орналастыру үшін облыстың, республикалық маңызы бар қаланың және астананың жергілікті атқарушы органдары (бұдан әрі – ЖАО) жыл сайын ЖАО қаражаты есебінен мемлекеттік білім беру тапсырысы бойынша оқыту конкурсына қатысу үшін құжаттарды қабылдау басталғанға дейін 5 (бес) күннен кешіктірмей жоғары оқу орындары арасында конкурс жариялайды.";</w:t>
      </w:r>
    </w:p>
    <w:bookmarkEnd w:id="12"/>
    <w:bookmarkStart w:name="z20"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3"/>
    <w:bookmarkStart w:name="z21"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4"/>
    <w:bookmarkStart w:name="z22" w:id="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15"/>
    <w:bookmarkStart w:name="z23"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16"/>
    <w:bookmarkStart w:name="z24"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17"/>
    <w:bookmarkStart w:name="z25" w:id="18"/>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 </w:t>
      </w:r>
    </w:p>
    <w:bookmarkEnd w:id="18"/>
    <w:bookmarkStart w:name="z26" w:id="1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9"/>
    <w:bookmarkStart w:name="z27" w:id="20"/>
    <w:p>
      <w:pPr>
        <w:spacing w:after="0"/>
        <w:ind w:left="0"/>
        <w:jc w:val="both"/>
      </w:pPr>
      <w:r>
        <w:rPr>
          <w:rFonts w:ascii="Times New Roman"/>
          <w:b w:val="false"/>
          <w:i w:val="false"/>
          <w:color w:val="000000"/>
          <w:sz w:val="28"/>
        </w:rPr>
        <w:t xml:space="preserve">
      2) осы бұйрық мемлекеттік тіркеуден өткен күнінен бастап күнтізбелік он күн ішінде оның қазақ және орыс тілдеріндегі қағаз және электронды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 </w:t>
      </w:r>
    </w:p>
    <w:bookmarkEnd w:id="20"/>
    <w:bookmarkStart w:name="z28" w:id="21"/>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21"/>
    <w:bookmarkStart w:name="z29" w:id="22"/>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2"/>
    <w:bookmarkStart w:name="z30" w:id="2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23"/>
    <w:bookmarkStart w:name="z31" w:id="2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10 маусымдағы</w:t>
            </w:r>
            <w:r>
              <w:br/>
            </w:r>
            <w:r>
              <w:rPr>
                <w:rFonts w:ascii="Times New Roman"/>
                <w:b w:val="false"/>
                <w:i w:val="false"/>
                <w:color w:val="000000"/>
                <w:sz w:val="20"/>
              </w:rPr>
              <w:t>№ 265 бұйрығына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4" w:id="25"/>
    <w:p>
      <w:pPr>
        <w:spacing w:after="0"/>
        <w:ind w:left="0"/>
        <w:jc w:val="left"/>
      </w:pPr>
      <w:r>
        <w:rPr>
          <w:rFonts w:ascii="Times New Roman"/>
          <w:b/>
          <w:i w:val="false"/>
          <w:color w:val="000000"/>
        </w:rPr>
        <w:t xml:space="preserve"> Жоғары оқу орны өтінімінің нысаны</w:t>
      </w:r>
    </w:p>
    <w:bookmarkEnd w:id="25"/>
    <w:p>
      <w:pPr>
        <w:spacing w:after="0"/>
        <w:ind w:left="0"/>
        <w:jc w:val="both"/>
      </w:pPr>
      <w:r>
        <w:rPr>
          <w:rFonts w:ascii="Times New Roman"/>
          <w:b w:val="false"/>
          <w:i w:val="false"/>
          <w:color w:val="000000"/>
          <w:sz w:val="28"/>
        </w:rPr>
        <w:t>
      (жоғары оқу орнының бланкісінде толтырылады)</w:t>
      </w:r>
    </w:p>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both"/>
      </w:pPr>
      <w:r>
        <w:rPr>
          <w:rFonts w:ascii="Times New Roman"/>
          <w:b w:val="false"/>
          <w:i w:val="false"/>
          <w:color w:val="000000"/>
          <w:sz w:val="28"/>
        </w:rPr>
        <w:t xml:space="preserve">
      Конкурс қатысушыларына қойылатын талаптарды және конкурсты өткізу </w:t>
      </w:r>
    </w:p>
    <w:p>
      <w:pPr>
        <w:spacing w:after="0"/>
        <w:ind w:left="0"/>
        <w:jc w:val="both"/>
      </w:pPr>
      <w:r>
        <w:rPr>
          <w:rFonts w:ascii="Times New Roman"/>
          <w:b w:val="false"/>
          <w:i w:val="false"/>
          <w:color w:val="000000"/>
          <w:sz w:val="28"/>
        </w:rPr>
        <w:t xml:space="preserve">
      шарттарын зерделей отырып,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(жоғары оқу орнының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(білім беру бағдарламалары тобының коды, атауы)</w:t>
      </w:r>
    </w:p>
    <w:p>
      <w:pPr>
        <w:spacing w:after="0"/>
        <w:ind w:left="0"/>
        <w:jc w:val="both"/>
      </w:pPr>
      <w:r>
        <w:rPr>
          <w:rFonts w:ascii="Times New Roman"/>
          <w:b w:val="false"/>
          <w:i w:val="false"/>
          <w:color w:val="000000"/>
          <w:sz w:val="28"/>
        </w:rPr>
        <w:t xml:space="preserve">
      білім беру бағдарламаларының тобы бойынша өтінімге енетін құжаттарға, </w:t>
      </w:r>
    </w:p>
    <w:p>
      <w:pPr>
        <w:spacing w:after="0"/>
        <w:ind w:left="0"/>
        <w:jc w:val="both"/>
      </w:pPr>
      <w:r>
        <w:rPr>
          <w:rFonts w:ascii="Times New Roman"/>
          <w:b w:val="false"/>
          <w:i w:val="false"/>
          <w:color w:val="000000"/>
          <w:sz w:val="28"/>
        </w:rPr>
        <w:t xml:space="preserve">
      сондай-ақ конкурстың шарттары мен талаптарына сәйкес </w:t>
      </w:r>
    </w:p>
    <w:p>
      <w:pPr>
        <w:spacing w:after="0"/>
        <w:ind w:left="0"/>
        <w:jc w:val="both"/>
      </w:pPr>
      <w:r>
        <w:rPr>
          <w:rFonts w:ascii="Times New Roman"/>
          <w:b w:val="false"/>
          <w:i w:val="false"/>
          <w:color w:val="000000"/>
          <w:sz w:val="28"/>
        </w:rPr>
        <w:t>
      Қазақстан Республикасы Білім және ғылым министрлігі өткізетін конкурсқа қатысады.</w:t>
      </w:r>
    </w:p>
    <w:p>
      <w:pPr>
        <w:spacing w:after="0"/>
        <w:ind w:left="0"/>
        <w:jc w:val="both"/>
      </w:pPr>
      <w:r>
        <w:rPr>
          <w:rFonts w:ascii="Times New Roman"/>
          <w:b w:val="false"/>
          <w:i w:val="false"/>
          <w:color w:val="000000"/>
          <w:sz w:val="28"/>
        </w:rPr>
        <w:t>
      Қосымша: конкурсқа қатысу үшін құжаттар ___ бетте.</w:t>
      </w:r>
    </w:p>
    <w:p>
      <w:pPr>
        <w:spacing w:after="0"/>
        <w:ind w:left="0"/>
        <w:jc w:val="both"/>
      </w:pPr>
      <w:r>
        <w:rPr>
          <w:rFonts w:ascii="Times New Roman"/>
          <w:b w:val="false"/>
          <w:i w:val="false"/>
          <w:color w:val="000000"/>
          <w:sz w:val="28"/>
        </w:rPr>
        <w:t xml:space="preserve">
      Ұйымның басшысы ________________________ </w:t>
      </w:r>
    </w:p>
    <w:p>
      <w:pPr>
        <w:spacing w:after="0"/>
        <w:ind w:left="0"/>
        <w:jc w:val="both"/>
      </w:pPr>
      <w:r>
        <w:rPr>
          <w:rFonts w:ascii="Times New Roman"/>
          <w:b w:val="false"/>
          <w:i w:val="false"/>
          <w:color w:val="000000"/>
          <w:sz w:val="28"/>
        </w:rPr>
        <w:t>
                              (қолы, Т. А. Ә.)</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20_____ жылғы "_____" 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10 маусымдағы</w:t>
            </w:r>
            <w:r>
              <w:br/>
            </w:r>
            <w:r>
              <w:rPr>
                <w:rFonts w:ascii="Times New Roman"/>
                <w:b w:val="false"/>
                <w:i w:val="false"/>
                <w:color w:val="000000"/>
                <w:sz w:val="20"/>
              </w:rPr>
              <w:t>№ 265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37" w:id="26"/>
    <w:p>
      <w:pPr>
        <w:spacing w:after="0"/>
        <w:ind w:left="0"/>
        <w:jc w:val="left"/>
      </w:pPr>
      <w:r>
        <w:rPr>
          <w:rFonts w:ascii="Times New Roman"/>
          <w:b/>
          <w:i w:val="false"/>
          <w:color w:val="000000"/>
        </w:rPr>
        <w:t xml:space="preserve"> Жоғары оқу орнының ақпараттық картасы</w:t>
      </w:r>
    </w:p>
    <w:bookmarkEnd w:id="26"/>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(жоғары оқу орнының атауы)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(білім беру бағдарламасы тобының коды,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685"/>
        <w:gridCol w:w="107"/>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туралы жалпы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ұлттық институционалдық аккредиттеу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ЖОО-ның халықаралық рейтингі (орны, рейтингінің атауы)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порталының болуы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процесіне пайдаланатын оқу-зертханалық базаның жаңартылуы, теңге/келтірілген контингент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институттарының, ғылыми және мамандандырылған зертханалардың, бизнес-инкубаторлардың, технопарктердің саны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қызметінің сапасын қамтамасыз ететін материалдық активтердің, оның ішінде университеттер үшін 3 және одан көп, академиялар үшін 1 және одан көп, институттар үшін 1 және одан көп ауданы санитарлық нормаларға сай оқу орынжайларымен ғимараттардың (оқу корпустардың)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жатақханаларда төсек-орынның саны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бағдарламаларының тобы бойынша жалпы мәліметтер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білімді кадрлар даярлаудың бағыттары бойынша білім беру қызметін жүргізуге құқық беретін лицензияға қосымша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және/немесе ұлттық мамандандырылған аккредиттеу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ҰКП-ның білім беру бағдарламалары рейтингіне қатысуы (орын)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Бітірушілердің жұмысқа орналасуы, жұмысқа орналасқан бітірушілердің %-ы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бөлімде білім алушы студенттердің контингенті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қамтылуы және педагог қызметкерлердің біліктілік деңгейі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Штаттық оқытушылардың жалпы саны: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магистрлер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беру бағдарламасы бойынша (саны)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магистрлер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 игерген (деңгейі кемінде 4,5 (ІELTS)) бейіндік пәндер бойынша ОПҚ саны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академиялық кезеңнен кем емес мерзімде шарт бойынша жұмыс істейтін шетелдік оқытушылардың саны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ОПҚ дәрежелілік %-ы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тобы бойынша бейіндік пәндердегі ОПҚ дәрежелілік %-ы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ғылыми-зерттеу қызметі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бағдарламалық-мақсатты қаржыландыру негізінде іргелі зерттеулер/ қолданбалы зерттеулер бойынша орындалатын ғылыми және ғылыми-техникалық бағдарламалар/ жобалар саны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орындаған ғылыми-зерттеу жұмыстарының жалпы көлемі (теңгемен)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оның ішінде 1 штаттық ОПҚ-ға (теңгемен)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ғылыми жарияланымдарының саны: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шетелдік рейтингтік журналдарда (Томсон Рейтер (Web of Scіence,Thomson Reuters) немесе Scopus, Pubmed, zbMath, MathScіnet, Agrіs, Georef, Astrophysіcal journal; Scopus, JSTORE деректер базасына енетін)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БҒМ Білім және ғылым саласындағы бақылау комитеті ұсынған ғылыми басылымдарда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монографиялар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патенттер, алдын ала патенттер, инновациялық патенттер, авторлық куәліктер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штаттық ОПҚ-ға: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шетелдік рейтингтік журналдарда (Томсон Рейтер (Web of Scіence,Thomson Reuters) немесе Scopus, Pubmed, zbMath, MathScіnet, Agrіs, Georef, Astrophysіcal journal; Scopus, JSTORE деректер базасына енетін)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БҒМ Білім және ғылым саласындағы бақылау комитеті ұсынған ғылыми басылымдарда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монографиялар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патенттер, алдын ала патенттер, инновациялық патенттер, авторлық куәліктер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әріптестік және халықаралық қызмет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(қосдипломды) білім беру бағдарламаларының саны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ұйымдармен бірлескен зерттеу жобаларының саны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алмасу бағдарламаларына соңғы 3 жылда қатысқан білім алушылардың саны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Жоғарыда келтірілген ақпараттың шынайылығын растаймын.</w:t>
      </w:r>
    </w:p>
    <w:p>
      <w:pPr>
        <w:spacing w:after="0"/>
        <w:ind w:left="0"/>
        <w:jc w:val="both"/>
      </w:pPr>
      <w:r>
        <w:rPr>
          <w:rFonts w:ascii="Times New Roman"/>
          <w:b w:val="false"/>
          <w:i w:val="false"/>
          <w:color w:val="000000"/>
          <w:sz w:val="28"/>
        </w:rPr>
        <w:t xml:space="preserve">
      Ұйымның басшысы ________________________ </w:t>
      </w:r>
    </w:p>
    <w:p>
      <w:pPr>
        <w:spacing w:after="0"/>
        <w:ind w:left="0"/>
        <w:jc w:val="both"/>
      </w:pPr>
      <w:r>
        <w:rPr>
          <w:rFonts w:ascii="Times New Roman"/>
          <w:b w:val="false"/>
          <w:i w:val="false"/>
          <w:color w:val="000000"/>
          <w:sz w:val="28"/>
        </w:rPr>
        <w:t>
                                    (қолы, Т. А. Ә.)</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10 маусымдағы</w:t>
            </w:r>
            <w:r>
              <w:br/>
            </w:r>
            <w:r>
              <w:rPr>
                <w:rFonts w:ascii="Times New Roman"/>
                <w:b w:val="false"/>
                <w:i w:val="false"/>
                <w:color w:val="000000"/>
                <w:sz w:val="20"/>
              </w:rPr>
              <w:t>№ 265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40" w:id="27"/>
    <w:p>
      <w:pPr>
        <w:spacing w:after="0"/>
        <w:ind w:left="0"/>
        <w:jc w:val="left"/>
      </w:pPr>
      <w:r>
        <w:rPr>
          <w:rFonts w:ascii="Times New Roman"/>
          <w:b/>
          <w:i w:val="false"/>
          <w:color w:val="000000"/>
        </w:rPr>
        <w:t xml:space="preserve"> ___________ оқу жылына жоғары және жоғары оқу орнынан кейінгі білімі бар кадрларды даярлауға арналған мемлекеттік білім беру тапсырысын орналастыру ұсынысы</w:t>
      </w:r>
    </w:p>
    <w:bookmarkEnd w:id="27"/>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(жоғары оқу орнының атауы)</w:t>
      </w:r>
    </w:p>
    <w:bookmarkStart w:name="z41" w:id="28"/>
    <w:p>
      <w:pPr>
        <w:spacing w:after="0"/>
        <w:ind w:left="0"/>
        <w:jc w:val="left"/>
      </w:pPr>
      <w:r>
        <w:rPr>
          <w:rFonts w:ascii="Times New Roman"/>
          <w:b/>
          <w:i w:val="false"/>
          <w:color w:val="000000"/>
        </w:rPr>
        <w:t xml:space="preserve"> Жоғары білім бойынша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9"/>
    <w:p>
      <w:pPr>
        <w:spacing w:after="0"/>
        <w:ind w:left="0"/>
        <w:jc w:val="left"/>
      </w:pPr>
      <w:r>
        <w:rPr>
          <w:rFonts w:ascii="Times New Roman"/>
          <w:b/>
          <w:i w:val="false"/>
          <w:color w:val="000000"/>
        </w:rPr>
        <w:t xml:space="preserve"> Жоғары оқу орнынан кейінгі білім бойынша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атауы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30"/>
    <w:p>
      <w:pPr>
        <w:spacing w:after="0"/>
        <w:ind w:left="0"/>
        <w:jc w:val="left"/>
      </w:pPr>
      <w:r>
        <w:rPr>
          <w:rFonts w:ascii="Times New Roman"/>
          <w:b/>
          <w:i w:val="false"/>
          <w:color w:val="000000"/>
        </w:rPr>
        <w:t xml:space="preserve"> PhD философия докторларын мақсатты даярлау бойынша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3678"/>
        <w:gridCol w:w="3894"/>
        <w:gridCol w:w="2365"/>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жоспарланған ЖОО-ның 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басшысы ________________________ </w:t>
      </w:r>
    </w:p>
    <w:p>
      <w:pPr>
        <w:spacing w:after="0"/>
        <w:ind w:left="0"/>
        <w:jc w:val="both"/>
      </w:pPr>
      <w:r>
        <w:rPr>
          <w:rFonts w:ascii="Times New Roman"/>
          <w:b w:val="false"/>
          <w:i w:val="false"/>
          <w:color w:val="000000"/>
          <w:sz w:val="28"/>
        </w:rPr>
        <w:t>
                                    (қолы, Т. А. Ә.)</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10 маусымдағы</w:t>
            </w:r>
            <w:r>
              <w:br/>
            </w:r>
            <w:r>
              <w:rPr>
                <w:rFonts w:ascii="Times New Roman"/>
                <w:b w:val="false"/>
                <w:i w:val="false"/>
                <w:color w:val="000000"/>
                <w:sz w:val="20"/>
              </w:rPr>
              <w:t>№ 265 бұйрығына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 xml:space="preserve"> 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46" w:id="31"/>
    <w:p>
      <w:pPr>
        <w:spacing w:after="0"/>
        <w:ind w:left="0"/>
        <w:jc w:val="left"/>
      </w:pPr>
      <w:r>
        <w:rPr>
          <w:rFonts w:ascii="Times New Roman"/>
          <w:b/>
          <w:i w:val="false"/>
          <w:color w:val="000000"/>
        </w:rPr>
        <w:t xml:space="preserve"> Ақпараттық карталар бойынша ЖОО ранжирлеу әдістемесі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388"/>
        <w:gridCol w:w="607"/>
        <w:gridCol w:w="797"/>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туралы жалпы мәліметтер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Мәннің түрі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ұлттық институционалдық аккредиттеу (бар/жоқ)*</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ЖОО-ның халықаралық рейтингі (орны, рейтингінің атауы)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 0-1 000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порталының болуы (бар/жоқ)</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пайдаланылатын оқу-зертханалық базаның жаңартылуы, теңге/келтірілген контингент</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институттарының, ғылыми және мамандандырылған зертханалардың, бизнес-инкубаторлардың, технопарктердің саны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қызметінің сапасын қамтамасыз ететін материалдық активтердің, оның ішінде университеттер үшін 3 және одан көп, академиялар үшін 1 және одан көп, институттар үшін 1 және одан көп ауданы санитарлық нормаларға сай оқу орынжайларымен ғимараттардың (оқу корпустардың) болуы.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жатақханаларда бар төсек-орынның саны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І</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тобы бойынша жалпы мәліметтер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даярлаудың бағыттары бойынша білім беру қызметін жүргізуге құқық беретін лицензияға қосымша (бар/жоқ)</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және/немесе ұлттық мамандандырылған аккредиттеу (бар/жоқ)</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ҰКП-ның білім беру бағдарламалары рейтингіне қатысуы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Бітірушілердің жұмысқа орналасуы, жұмысқа орналасқан бітірушілердің %-ы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контингентінің болуы (бар/жоқ)</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бөлімде білім алушы студенттердің контингенті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қамтылуы және педагог қызметкерлердің біліктілік деңгейі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Штаттық оқытушылардың жалпы саны: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1.1.1</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1.1.3</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магистрлер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1.1.4</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мамандығы бойынша (саны)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1.2.1</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1.2.3</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магистрлер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игерген (деңгейі 4,5 кем емес (ІELTS)) бейіндік пәндер бойынша ОПҚ саны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1.3.1</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ЖОО-да академиялық кезеңнен кем емес мерзімде шарт бойынша жұмыс істейтін шетелдік оқытушылардың саны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ЖОО бойынша ОПҚ дәрежелілік %-ы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тобы бойынша ОПҚ дәрежелілік %-ы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ғылыми-зерттеу қызметі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бағдарламалық-мақсатты қаржыландыру негізінде іргелі зерттеулер/ қолданбалы зерттеулер бойынша орындалатын ғылыми және ғылыми-техникалық бағдарламалар/ жобалар саны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орындаған ғылыми-зерттеу жұмыстарының жалпы көлемі (теңгемен)</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5.2.1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оның ішінде 1 штаттық ОПҚ-ға (теңгемен)</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5.2.2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ғылыми жарияланымдарының саны: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шетелдік рейтингтік журналдарда (Томсон Рейтер (Web of Scіence,Thomson Reuters) немесе Scopus, Pubmed, zbMath, MathScіnet, Agrіs, Georef, Astrophysіcal journal; Scopus, JSTORE деректер базасына енетін)</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6.3.1</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БҒМ Білім және ғылым саласындағы бақылау комитеті ұсынған ғылыми басылымдарда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6.3.2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монографиялар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6.3.3</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патенттер, алдын ала патенттер, инновациялық патенттер, авторлық куәліктер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6.3.4</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штаттық ОПҚ-ға: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шетелдік рейтингтік журналдарда (Томсон Рейтер (Web of Scіence,Thomson Reuters) немесе Scopus, Pubmed, zbMath, MathScіnet, Agrіs, Georef, Astrophysіcal journal; Scopus, JSTORE деректер базасына енетін)</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6.4.1</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БҒМ Білім және ғылым саласындағы бақылау комитеті ұсынған ғылыми басылымдарда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6.4.2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монографиялар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6.4.3</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патенттер, алдын ала патенттер, инновациялық патенттер, авторлық куәліктер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6.4.4</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әріптестік және халықаралық қызмет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(қосдипломды) білім беру бағдарламаларының саны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7.1</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ұйымдармен бірлескен зерттеу жобаларының саны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алмасу бағдарламаларына соңғы 3 жылда қатысқан білім алушылардың саны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7.3</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bl>
    <w:bookmarkStart w:name="z47" w:id="32"/>
    <w:p>
      <w:pPr>
        <w:spacing w:after="0"/>
        <w:ind w:left="0"/>
        <w:jc w:val="both"/>
      </w:pPr>
      <w:r>
        <w:rPr>
          <w:rFonts w:ascii="Times New Roman"/>
          <w:b w:val="false"/>
          <w:i w:val="false"/>
          <w:color w:val="000000"/>
          <w:sz w:val="28"/>
        </w:rPr>
        <w:t>
      Ескертпе:</w:t>
      </w:r>
    </w:p>
    <w:bookmarkEnd w:id="32"/>
    <w:p>
      <w:pPr>
        <w:spacing w:after="0"/>
        <w:ind w:left="0"/>
        <w:jc w:val="both"/>
      </w:pPr>
      <w:r>
        <w:rPr>
          <w:rFonts w:ascii="Times New Roman"/>
          <w:b w:val="false"/>
          <w:i w:val="false"/>
          <w:color w:val="000000"/>
          <w:sz w:val="28"/>
        </w:rPr>
        <w:t>
      * – егер ЖОО "жоқ" деп көрсетсе, онда конкурсқа қатысушылар қатарынан шығарылады;</w:t>
      </w:r>
    </w:p>
    <w:p>
      <w:pPr>
        <w:spacing w:after="0"/>
        <w:ind w:left="0"/>
        <w:jc w:val="both"/>
      </w:pPr>
      <w:r>
        <w:rPr>
          <w:rFonts w:ascii="Times New Roman"/>
          <w:b w:val="false"/>
          <w:i w:val="false"/>
          <w:color w:val="000000"/>
          <w:sz w:val="28"/>
        </w:rPr>
        <w:t>
      ** – жоғары оқу орнын бітірушілердің жұмысқа орналасу көрсеткішінің шекті мәнін Комиссия айқындайды;</w:t>
      </w:r>
    </w:p>
    <w:p>
      <w:pPr>
        <w:spacing w:after="0"/>
        <w:ind w:left="0"/>
        <w:jc w:val="both"/>
      </w:pPr>
      <w:r>
        <w:rPr>
          <w:rFonts w:ascii="Times New Roman"/>
          <w:b w:val="false"/>
          <w:i w:val="false"/>
          <w:color w:val="000000"/>
          <w:sz w:val="28"/>
        </w:rPr>
        <w:t>
      *** – ұсынылған мәліметтерден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10 маусымдағы</w:t>
            </w:r>
            <w:r>
              <w:br/>
            </w:r>
            <w:r>
              <w:rPr>
                <w:rFonts w:ascii="Times New Roman"/>
                <w:b w:val="false"/>
                <w:i w:val="false"/>
                <w:color w:val="000000"/>
                <w:sz w:val="20"/>
              </w:rPr>
              <w:t>№ 265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50" w:id="33"/>
    <w:p>
      <w:pPr>
        <w:spacing w:after="0"/>
        <w:ind w:left="0"/>
        <w:jc w:val="left"/>
      </w:pPr>
      <w:r>
        <w:rPr>
          <w:rFonts w:ascii="Times New Roman"/>
          <w:b/>
          <w:i w:val="false"/>
          <w:color w:val="000000"/>
        </w:rPr>
        <w:t xml:space="preserve"> Жоғары оқу орны өтінімінің нысаны (жоғары оқу орнының бланкісінде толтырылады)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маңызы бар қаланың, астананың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органы</w:t>
            </w:r>
          </w:p>
        </w:tc>
      </w:tr>
    </w:tbl>
    <w:p>
      <w:pPr>
        <w:spacing w:after="0"/>
        <w:ind w:left="0"/>
        <w:jc w:val="both"/>
      </w:pPr>
      <w:r>
        <w:rPr>
          <w:rFonts w:ascii="Times New Roman"/>
          <w:b w:val="false"/>
          <w:i w:val="false"/>
          <w:color w:val="000000"/>
          <w:sz w:val="28"/>
        </w:rPr>
        <w:t xml:space="preserve">
      Конкурс қатысушыларына қойылатын талаптарды және конкурсты өткізу </w:t>
      </w:r>
    </w:p>
    <w:p>
      <w:pPr>
        <w:spacing w:after="0"/>
        <w:ind w:left="0"/>
        <w:jc w:val="both"/>
      </w:pPr>
      <w:r>
        <w:rPr>
          <w:rFonts w:ascii="Times New Roman"/>
          <w:b w:val="false"/>
          <w:i w:val="false"/>
          <w:color w:val="000000"/>
          <w:sz w:val="28"/>
        </w:rPr>
        <w:t xml:space="preserve">
      шарттарын зерделей отырып,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(жоғары оқу орнының атауы) </w:t>
      </w:r>
    </w:p>
    <w:p>
      <w:pPr>
        <w:spacing w:after="0"/>
        <w:ind w:left="0"/>
        <w:jc w:val="both"/>
      </w:pPr>
      <w:r>
        <w:rPr>
          <w:rFonts w:ascii="Times New Roman"/>
          <w:b w:val="false"/>
          <w:i w:val="false"/>
          <w:color w:val="000000"/>
          <w:sz w:val="28"/>
        </w:rPr>
        <w:t xml:space="preserve">
      өтінімге кіретін құжаттарға, сондай-ақ конкурстың шарттары мен </w:t>
      </w:r>
    </w:p>
    <w:p>
      <w:pPr>
        <w:spacing w:after="0"/>
        <w:ind w:left="0"/>
        <w:jc w:val="both"/>
      </w:pPr>
      <w:r>
        <w:rPr>
          <w:rFonts w:ascii="Times New Roman"/>
          <w:b w:val="false"/>
          <w:i w:val="false"/>
          <w:color w:val="000000"/>
          <w:sz w:val="28"/>
        </w:rPr>
        <w:t xml:space="preserve">
      талаптарына сәйкес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(білім беру бағдарламалары тобының коды, атауы)</w:t>
      </w:r>
    </w:p>
    <w:p>
      <w:pPr>
        <w:spacing w:after="0"/>
        <w:ind w:left="0"/>
        <w:jc w:val="both"/>
      </w:pPr>
      <w:r>
        <w:rPr>
          <w:rFonts w:ascii="Times New Roman"/>
          <w:b w:val="false"/>
          <w:i w:val="false"/>
          <w:color w:val="000000"/>
          <w:sz w:val="28"/>
        </w:rPr>
        <w:t xml:space="preserve">
      білім беру бағдарламасының тобы бойынша тиісті облыс әкімдігі өткізетін </w:t>
      </w:r>
    </w:p>
    <w:p>
      <w:pPr>
        <w:spacing w:after="0"/>
        <w:ind w:left="0"/>
        <w:jc w:val="both"/>
      </w:pPr>
      <w:r>
        <w:rPr>
          <w:rFonts w:ascii="Times New Roman"/>
          <w:b w:val="false"/>
          <w:i w:val="false"/>
          <w:color w:val="000000"/>
          <w:sz w:val="28"/>
        </w:rPr>
        <w:t>
      конкурсқа қатысады.</w:t>
      </w:r>
    </w:p>
    <w:p>
      <w:pPr>
        <w:spacing w:after="0"/>
        <w:ind w:left="0"/>
        <w:jc w:val="both"/>
      </w:pPr>
      <w:r>
        <w:rPr>
          <w:rFonts w:ascii="Times New Roman"/>
          <w:b w:val="false"/>
          <w:i w:val="false"/>
          <w:color w:val="000000"/>
          <w:sz w:val="28"/>
        </w:rPr>
        <w:t>
      Қосымша: конкурсқа қатысу үшін құжаттар ___ бетте.</w:t>
      </w:r>
    </w:p>
    <w:p>
      <w:pPr>
        <w:spacing w:after="0"/>
        <w:ind w:left="0"/>
        <w:jc w:val="both"/>
      </w:pPr>
      <w:r>
        <w:rPr>
          <w:rFonts w:ascii="Times New Roman"/>
          <w:b w:val="false"/>
          <w:i w:val="false"/>
          <w:color w:val="000000"/>
          <w:sz w:val="28"/>
        </w:rPr>
        <w:t>
      Ұйымның басшысы ______________________________</w:t>
      </w:r>
    </w:p>
    <w:p>
      <w:pPr>
        <w:spacing w:after="0"/>
        <w:ind w:left="0"/>
        <w:jc w:val="both"/>
      </w:pPr>
      <w:r>
        <w:rPr>
          <w:rFonts w:ascii="Times New Roman"/>
          <w:b w:val="false"/>
          <w:i w:val="false"/>
          <w:color w:val="000000"/>
          <w:sz w:val="28"/>
        </w:rPr>
        <w:t>
                               (қолы, Т. А. Ә. (бар болғанда))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