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1080c" w14:textId="7f108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"Болу қажеттілігі қаржы ұйымдарының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қаулысына өзгерістерді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2019 жылғы 31 мамырдағы № 81 қаулысы. Қазақстан Республикасының Әділет министрлігінде 2019 жылғы 10 маусымда № 18820 болып тіркелді. Күші жойылды - Қазақстан Республикасы Қаржы нарығын реттеу және дамыту агенттігі Басқармасының 2026 жылғы 14 сәуірдегі № 64 қаулысымен.</w:t>
      </w:r>
    </w:p>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14.04.2026 </w:t>
      </w:r>
      <w:r>
        <w:rPr>
          <w:rFonts w:ascii="Times New Roman"/>
          <w:b w:val="false"/>
          <w:i w:val="false"/>
          <w:color w:val="ff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нормативтік құқықтық актілерін жетілдіру мақсатында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"Болу қажеттілігі қаржы ұйымдарының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8318 болып тіркелген, "Егемен Қазақстан" газетінде 2013 жылғы 5 маусымдағы № 141 (28080)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"1) Қазақстан Республикасының резиденттері - заңды тұлғалар үшін - Standard &amp; Poors рейтингілік агенттігінің "В-" немесе осы қаулының 3-тармағында көрсетілген рейтингілік агенттіктердің бірі берген осындай деңгейдегі рейтингтен төмен емес;";</w:t>
      </w:r>
    </w:p>
    <w:bookmarkEnd w:id="3"/>
    <w:bookmarkStart w:name="z5" w:id="4"/>
    <w:p>
      <w:pPr>
        <w:spacing w:after="0"/>
        <w:ind w:left="0"/>
        <w:jc w:val="both"/>
      </w:pPr>
      <w:r>
        <w:rPr>
          <w:rFonts w:ascii="Times New Roman"/>
          <w:b w:val="false"/>
          <w:i w:val="false"/>
          <w:color w:val="000000"/>
          <w:sz w:val="28"/>
        </w:rPr>
        <w:t xml:space="preserve">
      1-қосымшаға сәйкес Рейтингілердің салыстырмалы </w:t>
      </w:r>
      <w:r>
        <w:rPr>
          <w:rFonts w:ascii="Times New Roman"/>
          <w:b w:val="false"/>
          <w:i w:val="false"/>
          <w:color w:val="000000"/>
          <w:sz w:val="28"/>
        </w:rPr>
        <w:t>кестесі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жазылсын.</w:t>
      </w:r>
    </w:p>
    <w:bookmarkEnd w:id="4"/>
    <w:bookmarkStart w:name="z6" w:id="5"/>
    <w:p>
      <w:pPr>
        <w:spacing w:after="0"/>
        <w:ind w:left="0"/>
        <w:jc w:val="both"/>
      </w:pPr>
      <w:r>
        <w:rPr>
          <w:rFonts w:ascii="Times New Roman"/>
          <w:b w:val="false"/>
          <w:i w:val="false"/>
          <w:color w:val="000000"/>
          <w:sz w:val="28"/>
        </w:rPr>
        <w:t>
      2. Қаржы ұйымдарының әдіснамасы және реттеу департаменті (Сәлімбаев Д.Н.)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7"/>
    <w:bookmarkStart w:name="z9" w:id="8"/>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bookmarkEnd w:id="8"/>
    <w:bookmarkStart w:name="z10" w:id="9"/>
    <w:p>
      <w:pPr>
        <w:spacing w:after="0"/>
        <w:ind w:left="0"/>
        <w:jc w:val="both"/>
      </w:pPr>
      <w:r>
        <w:rPr>
          <w:rFonts w:ascii="Times New Roman"/>
          <w:b w:val="false"/>
          <w:i w:val="false"/>
          <w:color w:val="000000"/>
          <w:sz w:val="28"/>
        </w:rPr>
        <w:t>
      4) осы қаулы мемлекеттік тіркелгеннен кейін он жұмыс күні ішінде Заң департаментіне осы қаулының осы тармағының 2), 3) тармақшаларында және 3-тармағында көзделген іс-шаралардың орындалуы туралы мәліметтерді ұсынуды қамтамасыз етсін.</w:t>
      </w:r>
    </w:p>
    <w:bookmarkEnd w:id="9"/>
    <w:bookmarkStart w:name="z11" w:id="10"/>
    <w:p>
      <w:pPr>
        <w:spacing w:after="0"/>
        <w:ind w:left="0"/>
        <w:jc w:val="both"/>
      </w:pPr>
      <w:r>
        <w:rPr>
          <w:rFonts w:ascii="Times New Roman"/>
          <w:b w:val="false"/>
          <w:i w:val="false"/>
          <w:color w:val="000000"/>
          <w:sz w:val="28"/>
        </w:rPr>
        <w:t>
      3. Сыртқы коммуникациялар департаменті – Ұлттық Банктің баспасөз қызметі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10"/>
    <w:bookmarkStart w:name="z12" w:id="11"/>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О.А. Смоляковқа жүктелсін.</w:t>
      </w:r>
    </w:p>
    <w:bookmarkEnd w:id="11"/>
    <w:bookmarkStart w:name="z13" w:id="12"/>
    <w:p>
      <w:pPr>
        <w:spacing w:after="0"/>
        <w:ind w:left="0"/>
        <w:jc w:val="both"/>
      </w:pPr>
      <w:r>
        <w:rPr>
          <w:rFonts w:ascii="Times New Roman"/>
          <w:b w:val="false"/>
          <w:i w:val="false"/>
          <w:color w:val="000000"/>
          <w:sz w:val="28"/>
        </w:rPr>
        <w:t>
      5. Осы қаулы алғашқы ресми жарияланған күнінен кейін қолданысқа енгізіледі және 2019 жылғы 1 ақпаннан бастап туындаған қатынастарға қолданылады.</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Банк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31 мамырдағы</w:t>
            </w:r>
            <w:r>
              <w:br/>
            </w:r>
            <w:r>
              <w:rPr>
                <w:rFonts w:ascii="Times New Roman"/>
                <w:b w:val="false"/>
                <w:i w:val="false"/>
                <w:color w:val="000000"/>
                <w:sz w:val="20"/>
              </w:rPr>
              <w:t>№ 81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2012 жылғы 24 желтоқсандағы</w:t>
            </w:r>
            <w:r>
              <w:br/>
            </w:r>
            <w:r>
              <w:rPr>
                <w:rFonts w:ascii="Times New Roman"/>
                <w:b w:val="false"/>
                <w:i w:val="false"/>
                <w:color w:val="000000"/>
                <w:sz w:val="20"/>
              </w:rPr>
              <w:t>№ 385 қаулысына</w:t>
            </w:r>
            <w:r>
              <w:br/>
            </w:r>
            <w:r>
              <w:rPr>
                <w:rFonts w:ascii="Times New Roman"/>
                <w:b w:val="false"/>
                <w:i w:val="false"/>
                <w:color w:val="000000"/>
                <w:sz w:val="20"/>
              </w:rPr>
              <w:t>1-қосымша</w:t>
            </w:r>
          </w:p>
        </w:tc>
      </w:tr>
    </w:tbl>
    <w:bookmarkStart w:name="z15" w:id="13"/>
    <w:p>
      <w:pPr>
        <w:spacing w:after="0"/>
        <w:ind w:left="0"/>
        <w:jc w:val="left"/>
      </w:pPr>
      <w:r>
        <w:rPr>
          <w:rFonts w:ascii="Times New Roman"/>
          <w:b/>
          <w:i w:val="false"/>
          <w:color w:val="000000"/>
        </w:rPr>
        <w:t xml:space="preserve"> Рейтингілердің салыстырмалы кестесі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Moody's Investors Service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Fitch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Baa1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Ваа2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Ваа3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