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e80a" w14:textId="8aae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"Салынып жатқан (салынуы белгіленген) объектілер мен кешендердің мониторингін жүргізу тәртібін айқындайтын қағидаларын бекіту туралы" Қазақстан Республикасы Ұлттық экономика министрінің 2014 жылғы 13 қарашадағы № 86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маусымдағы № 362 бұйрығы. Қазақстан Республикасының Әділет министрлігінде 2019 жылғы 7 маусымда № 18811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"Салынып жатқан (салынуы белгіленген) объектілер мен кешендердің мониторингін жүргізу тәртібін айқындайтын қағидаларын бекіту туралы" Қазақстан Республикасы Ұлттық экономика министрінің 2014 жылғы 13 қарашадағы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9981 болып тіркелген, 2015 жылғы 2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Салынып жатқан (салынуы белгіленген) объектілер мен кешендердің мониторингін жүргізу тәртібін айқындайтын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 ведомстволық бағынысты аумақта белгіленген шекара шегінде жүзеге асырылатын сәулет, қала құрылысы және құрылыс қызметі саласындағы республикалық маңызы бар қалалардың, астананың әкімдіктері;";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6"/>
    <w:p>
      <w:pPr>
        <w:spacing w:after="0"/>
        <w:ind w:left="0"/>
        <w:jc w:val="both"/>
      </w:pPr>
      <w:r>
        <w:rPr>
          <w:rFonts w:ascii="Times New Roman"/>
          <w:b w:val="false"/>
          <w:i w:val="false"/>
          <w:color w:val="000000"/>
          <w:sz w:val="28"/>
        </w:rPr>
        <w:t>
      "2-тарау. Салынып жатқан (салынуы белгіленген) объектілер мен кешендердің мониторингін жүргізу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 Сәулет, қала құрылысы және құрылыс қызметі саласындағы облыстардың (республикалық маңызы бар қалалардың, астананың, облыстық маңызы бар қалалардың, аудандардың) әкімдіктері:</w:t>
      </w:r>
    </w:p>
    <w:bookmarkEnd w:id="7"/>
    <w:bookmarkStart w:name="z12" w:id="8"/>
    <w:p>
      <w:pPr>
        <w:spacing w:after="0"/>
        <w:ind w:left="0"/>
        <w:jc w:val="both"/>
      </w:pPr>
      <w:r>
        <w:rPr>
          <w:rFonts w:ascii="Times New Roman"/>
          <w:b w:val="false"/>
          <w:i w:val="false"/>
          <w:color w:val="000000"/>
          <w:sz w:val="28"/>
        </w:rPr>
        <w:t>
      1) жерге тиісті құқық беру туралы берілген шешімдер және құрылыс-монтаждау жұмыстарын жүргізе бастағаны туралы қабылданған хабарламалар негізінде салынуы белгіленген объектілер мен кешендер туралы;</w:t>
      </w:r>
    </w:p>
    <w:bookmarkEnd w:id="8"/>
    <w:bookmarkStart w:name="z13" w:id="9"/>
    <w:p>
      <w:pPr>
        <w:spacing w:after="0"/>
        <w:ind w:left="0"/>
        <w:jc w:val="both"/>
      </w:pPr>
      <w:r>
        <w:rPr>
          <w:rFonts w:ascii="Times New Roman"/>
          <w:b w:val="false"/>
          <w:i w:val="false"/>
          <w:color w:val="000000"/>
          <w:sz w:val="28"/>
        </w:rPr>
        <w:t>
      2) бюджет қаражаты есебінен салынып жатқан объектінің тапсырыс берушісі ұсынған деректердің негізінде, сондай-ақ бақылау және қадағалау жүргізу қорытындылары бойынша алынған деректердің негізінде салынып жатқан объектілер мен кешендердің мониторингін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"3-тарау. Салынып жатқан (салынуы белгіленген) объектілер мен кешендердің мониторингі бойынша ақпаратты ұсыну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"7. Облыстардың (республикалық маңызы бар қалалардың, астананың, облыстық маңызы бар қалалардың, аудандардың) әкімдіктері сәулет, қала құрылысы және құрылыс қызметі саласында сәулет, қала құрылысы және құрылыс істері жөніндегі уәкілетті мемлекеттік органның аумақтық бөлімшесіне:</w:t>
      </w:r>
    </w:p>
    <w:bookmarkEnd w:id="11"/>
    <w:bookmarkStart w:name="z18"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айдың 5-күніне салынуы белгіленген объектілер мен кешендер туралы ақпаратты;</w:t>
      </w:r>
    </w:p>
    <w:bookmarkEnd w:id="12"/>
    <w:bookmarkStart w:name="z19" w:id="1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әр тоқсанның 5-күніне салынып жатқан объектілер мен кешендер туралы ақпаратты жібереді.</w:t>
      </w:r>
    </w:p>
    <w:bookmarkEnd w:id="13"/>
    <w:bookmarkStart w:name="z20" w:id="14"/>
    <w:p>
      <w:pPr>
        <w:spacing w:after="0"/>
        <w:ind w:left="0"/>
        <w:jc w:val="both"/>
      </w:pPr>
      <w:r>
        <w:rPr>
          <w:rFonts w:ascii="Times New Roman"/>
          <w:b w:val="false"/>
          <w:i w:val="false"/>
          <w:color w:val="000000"/>
          <w:sz w:val="28"/>
        </w:rPr>
        <w:t xml:space="preserve">
      Егер объектілер мен кешендер құрылысын одан әрі жоспарлау болмаған жағдайда, салынуы белгіленген объектілер мен кешендер туралы ақпарат осы тармақта көрсетілген мерзімдерде ұсынылмайды.";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"8. Сәулет, қала құрылысы және құрылыс істері жөніндегі уәкілетті мемлекеттік орган салынып жатқан (салынуы белгіленген) объектілер мен кешендердің мониторингін www.miid.gov.kz ресми интернет-ресурсында жариялауды қамтамасыз етеді.".</w:t>
      </w:r>
    </w:p>
    <w:bookmarkEnd w:id="15"/>
    <w:bookmarkStart w:name="z23" w:id="1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16"/>
    <w:bookmarkStart w:name="z24"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5" w:id="1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8"/>
    <w:bookmarkStart w:name="z26" w:id="1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9"/>
    <w:bookmarkStart w:name="z27"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0"/>
    <w:bookmarkStart w:name="z28"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