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2b7f" w14:textId="b1a2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3 маусымдағы № 252 бұйрығы. Қазақстан Республикасының Әділет министрлігінде 2019 жылғы 5 маусымда № 18794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17565 болып тіркелген, Қазақстан Республикасы Нормативтік құқықтық актілерінің электрондық түрдегі эталондық бақылау банкінде 2018 жылғы 22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"Жоғары білім беру – бакалавриатта даярлау бағыты" бөлімінде:</w:t>
      </w:r>
    </w:p>
    <w:bookmarkEnd w:id="3"/>
    <w:bookmarkStart w:name="z5" w:id="4"/>
    <w:p>
      <w:pPr>
        <w:spacing w:after="0"/>
        <w:ind w:left="0"/>
        <w:jc w:val="both"/>
      </w:pPr>
      <w:r>
        <w:rPr>
          <w:rFonts w:ascii="Times New Roman"/>
          <w:b w:val="false"/>
          <w:i w:val="false"/>
          <w:color w:val="000000"/>
          <w:sz w:val="28"/>
        </w:rPr>
        <w:t>
      "6B06 Ақпараттық-коммуникациялық технологиялар" бөлімшесі:</w:t>
      </w:r>
    </w:p>
    <w:bookmarkEnd w:id="4"/>
    <w:bookmarkStart w:name="z6" w:id="5"/>
    <w:p>
      <w:pPr>
        <w:spacing w:after="0"/>
        <w:ind w:left="0"/>
        <w:jc w:val="both"/>
      </w:pPr>
      <w:r>
        <w:rPr>
          <w:rFonts w:ascii="Times New Roman"/>
          <w:b w:val="false"/>
          <w:i w:val="false"/>
          <w:color w:val="000000"/>
          <w:sz w:val="28"/>
        </w:rPr>
        <w:t>
      мынадай мазмұндағы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6"/>
        <w:gridCol w:w="4944"/>
      </w:tblGrid>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"6B08 Ауыл шаруашылығы және биоресурстар" бөлімшесінде:</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6"/>
        <w:gridCol w:w="4944"/>
      </w:tblGrid>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Өсімдік шаруашылығы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0"/>
        <w:gridCol w:w="5160"/>
      </w:tblGrid>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мынадай мазмұндағы 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0"/>
        <w:gridCol w:w="5160"/>
      </w:tblGrid>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"Жоғары оқу орнынан кейінгі білім - магистратурада даярлау бағыттары" бөлімінде:</w:t>
      </w:r>
    </w:p>
    <w:bookmarkEnd w:id="9"/>
    <w:bookmarkStart w:name="z11" w:id="10"/>
    <w:p>
      <w:pPr>
        <w:spacing w:after="0"/>
        <w:ind w:left="0"/>
        <w:jc w:val="both"/>
      </w:pPr>
      <w:r>
        <w:rPr>
          <w:rFonts w:ascii="Times New Roman"/>
          <w:b w:val="false"/>
          <w:i w:val="false"/>
          <w:color w:val="000000"/>
          <w:sz w:val="28"/>
        </w:rPr>
        <w:t>
      "7M01 Педагогикалық ғылымдар" бөлімшесінде:</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7"/>
        <w:gridCol w:w="4103"/>
      </w:tblGrid>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мұғалімдерді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 Жалпы дамудың пәндік мамандандырылған мұғалімдерін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мұғалімдер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мұғалімдер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мұғалімдерді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деген 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7"/>
        <w:gridCol w:w="4103"/>
      </w:tblGrid>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 Жалпы дамудың пәндік мамандандырылған педагогтарды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"7M05 Жаратылыстану ғылымдары, математика және статистика" бөлімшесінде орыс тілінде өзгерістер енгізіледі, мемлекеттік тілдегі мәтін өзгермейді;</w:t>
      </w:r>
    </w:p>
    <w:bookmarkEnd w:id="12"/>
    <w:bookmarkStart w:name="z14" w:id="13"/>
    <w:p>
      <w:pPr>
        <w:spacing w:after="0"/>
        <w:ind w:left="0"/>
        <w:jc w:val="both"/>
      </w:pPr>
      <w:r>
        <w:rPr>
          <w:rFonts w:ascii="Times New Roman"/>
          <w:b w:val="false"/>
          <w:i w:val="false"/>
          <w:color w:val="000000"/>
          <w:sz w:val="28"/>
        </w:rPr>
        <w:t>
      "7М06 Ақпараттық-коммуникациялық технологиялар" бөлімшесі:</w:t>
      </w:r>
    </w:p>
    <w:bookmarkEnd w:id="13"/>
    <w:bookmarkStart w:name="z15" w:id="14"/>
    <w:p>
      <w:pPr>
        <w:spacing w:after="0"/>
        <w:ind w:left="0"/>
        <w:jc w:val="both"/>
      </w:pPr>
      <w:r>
        <w:rPr>
          <w:rFonts w:ascii="Times New Roman"/>
          <w:b w:val="false"/>
          <w:i w:val="false"/>
          <w:color w:val="000000"/>
          <w:sz w:val="28"/>
        </w:rPr>
        <w:t>
      мынадай мазмұндағы 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1"/>
        <w:gridCol w:w="5569"/>
      </w:tblGrid>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xml:space="preserve">
      "7М08 Ауыл шаруашылығы және биоресурстар" бөлімшесінде: </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1"/>
        <w:gridCol w:w="5569"/>
      </w:tblGrid>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7М053 Өсімдік шаруашылығы</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5"/>
        <w:gridCol w:w="5845"/>
      </w:tblGrid>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7М053 Агрономия</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мынадай мазмұндағы 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5"/>
        <w:gridCol w:w="5845"/>
      </w:tblGrid>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"Жоғары оқу орнынан кейінгі білім - докторантурада даярлау бағыттары" бөлімінде:</w:t>
      </w:r>
    </w:p>
    <w:bookmarkEnd w:id="18"/>
    <w:bookmarkStart w:name="z20" w:id="19"/>
    <w:p>
      <w:pPr>
        <w:spacing w:after="0"/>
        <w:ind w:left="0"/>
        <w:jc w:val="both"/>
      </w:pPr>
      <w:r>
        <w:rPr>
          <w:rFonts w:ascii="Times New Roman"/>
          <w:b w:val="false"/>
          <w:i w:val="false"/>
          <w:color w:val="000000"/>
          <w:sz w:val="28"/>
        </w:rPr>
        <w:t xml:space="preserve">
      "8D01 Педагогикалық ғылымдар" бөлімшесінде: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9"/>
        <w:gridCol w:w="4201"/>
      </w:tblGrid>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мұғалімдерді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мұғалімдерін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мұғалімдер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мұғалімдер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мұғалімдерді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9"/>
        <w:gridCol w:w="4201"/>
      </w:tblGrid>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педагогтарды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педагогтарды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педагогтарды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педагогтарды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педагогтарды даярлау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"8D05 Жаратылыстану ғылымдары, математика және статистика" бөлімшесінде орыс тілінде өзгерістер енгізіледі, мемлекеттік тілдегі мәтін өзгермейді;</w:t>
      </w:r>
    </w:p>
    <w:bookmarkEnd w:id="21"/>
    <w:bookmarkStart w:name="z23" w:id="22"/>
    <w:p>
      <w:pPr>
        <w:spacing w:after="0"/>
        <w:ind w:left="0"/>
        <w:jc w:val="both"/>
      </w:pPr>
      <w:r>
        <w:rPr>
          <w:rFonts w:ascii="Times New Roman"/>
          <w:b w:val="false"/>
          <w:i w:val="false"/>
          <w:color w:val="000000"/>
          <w:sz w:val="28"/>
        </w:rPr>
        <w:t xml:space="preserve">
      "8D06 Ақпараттық-коммуникациялық технологиялар" бөлімшесі: </w:t>
      </w:r>
    </w:p>
    <w:bookmarkEnd w:id="22"/>
    <w:bookmarkStart w:name="z24" w:id="23"/>
    <w:p>
      <w:pPr>
        <w:spacing w:after="0"/>
        <w:ind w:left="0"/>
        <w:jc w:val="both"/>
      </w:pPr>
      <w:r>
        <w:rPr>
          <w:rFonts w:ascii="Times New Roman"/>
          <w:b w:val="false"/>
          <w:i w:val="false"/>
          <w:color w:val="000000"/>
          <w:sz w:val="28"/>
        </w:rPr>
        <w:t>
      мынадай мазмұндағы жолмен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9"/>
        <w:gridCol w:w="4901"/>
      </w:tblGrid>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"8D08 Ауыл шаруашылығы және биоресурстар" бөлімшесінде:</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9"/>
        <w:gridCol w:w="4901"/>
      </w:tblGrid>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Өсімдік шаруашылығы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деген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6"/>
        <w:gridCol w:w="5114"/>
      </w:tblGrid>
      <w:tr>
        <w:trPr>
          <w:trHeight w:val="30"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Агрономия</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мынадай мазмұндағы жолмен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6"/>
        <w:gridCol w:w="5114"/>
      </w:tblGrid>
      <w:tr>
        <w:trPr>
          <w:trHeight w:val="30"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27"/>
    <w:bookmarkStart w:name="z29" w:id="2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8"/>
    <w:bookmarkStart w:name="z30" w:id="2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министрлігінің "Қазақстан Республикасының Заңнама және құқықтық ақпараттық институты" шаруашылық жүргізу құқығындағы республикалық мемлекеттік кәсіпорнына жолдауды;</w:t>
      </w:r>
    </w:p>
    <w:bookmarkEnd w:id="29"/>
    <w:bookmarkStart w:name="z31" w:id="30"/>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интернет-ресурсында орналастыруды;</w:t>
      </w:r>
    </w:p>
    <w:bookmarkEnd w:id="30"/>
    <w:bookmarkStart w:name="z32" w:id="31"/>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31"/>
    <w:bookmarkStart w:name="z33" w:id="3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32"/>
    <w:bookmarkStart w:name="z34"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