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490b" w14:textId="9d94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 маусымдағы № 531 бұйрығы. Қазақстан Республикасының Әділет министрлігінде 2019 жылғы 5 маусымда № 18792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күннен бастап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531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"Бухгалтерлік есеп шоттарының үлгілік жоспарын бекіту туралы" Қазақстан Республикасының Қаржы министрінің 2007 жылғы 23 мамырдағы № 185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тізілімінде № 4771 болып тіркелген, "Заң газеті" газетінде 2007 жылғы 3 тамызда № 118 (1147)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Бухгалтерлік есеп шоттарының үлгілік </w:t>
      </w:r>
      <w:r>
        <w:rPr>
          <w:rFonts w:ascii="Times New Roman"/>
          <w:b w:val="false"/>
          <w:i w:val="false"/>
          <w:color w:val="000000"/>
          <w:sz w:val="28"/>
        </w:rPr>
        <w:t>жоспарында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бөлігі мынадай редакцияда жазылсын:</w:t>
      </w:r>
    </w:p>
    <w:bookmarkStart w:name="z14" w:id="11"/>
    <w:p>
      <w:pPr>
        <w:spacing w:after="0"/>
        <w:ind w:left="0"/>
        <w:jc w:val="both"/>
      </w:pPr>
      <w:r>
        <w:rPr>
          <w:rFonts w:ascii="Times New Roman"/>
          <w:b w:val="false"/>
          <w:i w:val="false"/>
          <w:color w:val="000000"/>
          <w:sz w:val="28"/>
        </w:rPr>
        <w:t>
      "66. 8200 "Өз өндірісінің жартылай фабрикаттары" кіші бөлімі өз өндірісінің жартылай фабрикаттарын есепке алуға арналған және мынадай шотты қамтиды:";</w:t>
      </w:r>
    </w:p>
    <w:bookmarkEnd w:id="11"/>
    <w:bookmarkStart w:name="z15" w:id="12"/>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қосымшадағы</w:t>
      </w:r>
      <w:r>
        <w:rPr>
          <w:rFonts w:ascii="Times New Roman"/>
          <w:b w:val="false"/>
          <w:i w:val="false"/>
          <w:color w:val="000000"/>
          <w:sz w:val="28"/>
        </w:rPr>
        <w:t xml:space="preserve"> 1. Қысқа мерзімді активтер бөлімінде "1070 Электрондық ақшаны есепке алу" деген жол мынадай редакцияда жазылсын:</w:t>
      </w:r>
    </w:p>
    <w:bookmarkEnd w:id="12"/>
    <w:bookmarkStart w:name="z16" w:id="13"/>
    <w:p>
      <w:pPr>
        <w:spacing w:after="0"/>
        <w:ind w:left="0"/>
        <w:jc w:val="both"/>
      </w:pPr>
      <w:r>
        <w:rPr>
          <w:rFonts w:ascii="Times New Roman"/>
          <w:b w:val="false"/>
          <w:i w:val="false"/>
          <w:color w:val="000000"/>
          <w:sz w:val="28"/>
        </w:rPr>
        <w:t>
      "1070 Электрондық ақша қаражатын есепке алу".</w:t>
      </w:r>
    </w:p>
    <w:bookmarkEnd w:id="13"/>
    <w:bookmarkStart w:name="z17" w:id="14"/>
    <w:p>
      <w:pPr>
        <w:spacing w:after="0"/>
        <w:ind w:left="0"/>
        <w:jc w:val="both"/>
      </w:pPr>
      <w:r>
        <w:rPr>
          <w:rFonts w:ascii="Times New Roman"/>
          <w:b w:val="false"/>
          <w:i w:val="false"/>
          <w:color w:val="000000"/>
          <w:sz w:val="28"/>
        </w:rPr>
        <w:t xml:space="preserve">
      2. "Ұлттық қаржылық есептілік стандартын бекіту туралы" Қазақстан Республикасы Қаржы министрінің 2013 жылғы 31 қаңтардағы № 50 (Нормативтік құқықтық актілерді мемлекеттік тіркеу тізілімінде № 8328 болып тіркелген, "Егемен Қазақстан" газетінде 2013 жылғы 4 мамырда № 121 (28060)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4)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Ұлттық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"2. Осы Стандарттың күші Қазақстан Республикасының заңнамасына сәйкес бухгалтерлік есеп пен қаржылық есептілік жүйесін реттеуді Қазақстан Республикасының Ұлттық Банкі жүзеге асыратын орта және ірі кәсіпкерлік субъектілері болып табылатын микроқаржы ұйымдарына, қаржы ұйымдарына және Қазақстанның Даму Банкіне қолданылмайды.".</w:t>
      </w:r>
    </w:p>
    <w:bookmarkEnd w:id="17"/>
    <w:bookmarkStart w:name="z23" w:id="18"/>
    <w:p>
      <w:pPr>
        <w:spacing w:after="0"/>
        <w:ind w:left="0"/>
        <w:jc w:val="both"/>
      </w:pPr>
      <w:r>
        <w:rPr>
          <w:rFonts w:ascii="Times New Roman"/>
          <w:b w:val="false"/>
          <w:i w:val="false"/>
          <w:color w:val="000000"/>
          <w:sz w:val="28"/>
        </w:rPr>
        <w:t xml:space="preserve">
      3. "Бухгалтерлік есепті жүргізу қағидаларын бекіту туралы" Қазақстан Республикасы Қаржы министрінің 2015 жылғы 31 наурыздағы № 241 (Нормативтік құқықтық актілерді мемлекеттік тіркеу тізілімінде № 10954 болып тіркелген, 2015 жылы 8 маусымда "Әділет" заңнамалық-ақпараттық жүйесінде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мемлекеттік тілдегі мәтіні өзгермейді, орыс тіліндегі мәтіні өзгертілді;</w:t>
      </w:r>
    </w:p>
    <w:bookmarkStart w:name="z26" w:id="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27" w:id="21"/>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пен қаржылық есептілік жүйесін реттеуді Қазақстан Республикасының Ұлттық Банкі жүзеге асыратын қаржы ұйымдарына, микроқаржы ұйымдарына және Қазақстанның Даму Банкіне;".</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