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cbc8" w14:textId="330c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31 мамырдағы № 35/қе бұйрығы. Қазақстан Республикасының Әділет министрлігінде 2019 жылғы 3 маусымда № 18776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13104 болып тіркелген, "Әділет" ақпараттық-құқықтық жүйесінде 2016 жылғы 29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және "Қазақстан Республикасының арнаулы мемлекеттік органдары туралы" 2012 жылғы 13 ақпандағы Қазақстан Республикасының Заңы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аталған бұйрықпен бекітілген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7" w:id="4"/>
    <w:p>
      <w:pPr>
        <w:spacing w:after="0"/>
        <w:ind w:left="0"/>
        <w:jc w:val="both"/>
      </w:pPr>
      <w:r>
        <w:rPr>
          <w:rFonts w:ascii="Times New Roman"/>
          <w:b w:val="false"/>
          <w:i w:val="false"/>
          <w:color w:val="000000"/>
          <w:sz w:val="28"/>
        </w:rPr>
        <w:t>
      "1-тарау. Жалпы ережелер";</w:t>
      </w:r>
    </w:p>
    <w:bookmarkEnd w:id="4"/>
    <w:bookmarkStart w:name="z8"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"2) оқуға кандидаттарды олардың тұрғылықты, оқу немесе жұмыс (қызмет) ету орны бойынша кәсіби бағыттау, іріктеу және арнайы тексеру жөніндегі жұмыстар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 Оқуға кандидаттар қызметке жарамдылығын анықтау үшін олардың тұрғылықты жері, оқу немесе жұмыс (қызмет) орны әскери-дәрігерлік комиссияларда психофизиологиялық және медициналық куәландырудан, сондай-ақ полиграфологиялық зерттеуден өтеді.";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"8. Кандидатты ҰҚО ЖОО-ға оқуға қабылдау қызметкерлерді дайындау курстары бойынша ҰҚК ЖОО-ның басшылары бөлек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9"/>
    <w:p>
      <w:pPr>
        <w:spacing w:after="0"/>
        <w:ind w:left="0"/>
        <w:jc w:val="both"/>
      </w:pPr>
      <w:r>
        <w:rPr>
          <w:rFonts w:ascii="Times New Roman"/>
          <w:b w:val="false"/>
          <w:i w:val="false"/>
          <w:color w:val="000000"/>
          <w:sz w:val="28"/>
        </w:rPr>
        <w:t>
      "2-тарау. ҰҚО ЖОО-ға оқуға қабылдау тәртібі";</w:t>
      </w:r>
    </w:p>
    <w:bookmarkEnd w:id="9"/>
    <w:bookmarkStart w:name="z16" w:id="10"/>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"1) жоғары білімнің білім беру бағдарламалары бойынша тұрғылықты, оқу немесе жұмыс (қызмет) орны бойынша ҰҚК органдарына тестілеуді қай тілде тапсыратындығын және қай тілде білім алатынын көрсете отырып:</w:t>
      </w:r>
    </w:p>
    <w:bookmarkEnd w:id="11"/>
    <w:p>
      <w:pPr>
        <w:spacing w:after="0"/>
        <w:ind w:left="0"/>
        <w:jc w:val="both"/>
      </w:pPr>
      <w:r>
        <w:rPr>
          <w:rFonts w:ascii="Times New Roman"/>
          <w:b w:val="false"/>
          <w:i w:val="false"/>
          <w:color w:val="000000"/>
          <w:sz w:val="28"/>
        </w:rPr>
        <w:t>
      әскерге шақырылушылар және запастағы әскери міндеттілер – еркін нысанда өтініш;</w:t>
      </w:r>
    </w:p>
    <w:p>
      <w:pPr>
        <w:spacing w:after="0"/>
        <w:ind w:left="0"/>
        <w:jc w:val="both"/>
      </w:pPr>
      <w:r>
        <w:rPr>
          <w:rFonts w:ascii="Times New Roman"/>
          <w:b w:val="false"/>
          <w:i w:val="false"/>
          <w:color w:val="000000"/>
          <w:sz w:val="28"/>
        </w:rPr>
        <w:t>
      әскери қызметшілер (қызметкерлер) – әскери бөлімнің (ҰҚК органдарының) басшылығымен келісілген баянат береді.</w:t>
      </w:r>
    </w:p>
    <w:p>
      <w:pPr>
        <w:spacing w:after="0"/>
        <w:ind w:left="0"/>
        <w:jc w:val="both"/>
      </w:pPr>
      <w:r>
        <w:rPr>
          <w:rFonts w:ascii="Times New Roman"/>
          <w:b w:val="false"/>
          <w:i w:val="false"/>
          <w:color w:val="000000"/>
          <w:sz w:val="28"/>
        </w:rPr>
        <w:t>
      Өтінішке (баянатқа) қосымша мыналар ұсынылады:</w:t>
      </w:r>
    </w:p>
    <w:p>
      <w:pPr>
        <w:spacing w:after="0"/>
        <w:ind w:left="0"/>
        <w:jc w:val="both"/>
      </w:pPr>
      <w:r>
        <w:rPr>
          <w:rFonts w:ascii="Times New Roman"/>
          <w:b w:val="false"/>
          <w:i w:val="false"/>
          <w:color w:val="000000"/>
          <w:sz w:val="28"/>
        </w:rPr>
        <w:t>
      жалпы орта білімі туралы қосымшасымен бірге аттестат көшірмесі немесе техникалық және кәсіби білімі туралы не болмаса орта білімнен кейінгі білім туралы қосымшасымен бірге диплом көшірмесі;</w:t>
      </w:r>
    </w:p>
    <w:p>
      <w:pPr>
        <w:spacing w:after="0"/>
        <w:ind w:left="0"/>
        <w:jc w:val="both"/>
      </w:pPr>
      <w:r>
        <w:rPr>
          <w:rFonts w:ascii="Times New Roman"/>
          <w:b w:val="false"/>
          <w:i w:val="false"/>
          <w:color w:val="000000"/>
          <w:sz w:val="28"/>
        </w:rPr>
        <w:t xml:space="preserve">
      "Білім алуды аяқтамаған адамдарға берілетін анықтама нысанын бекіту туралы" Қазақстан Республикасы Білім және ғылыми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анықтама нысанына сәйкес жалпы орта, техникалық және кәсіби білім алуды, сондай-ақ орта білімнен кейінгі білім беру ұйымдарын аяқтамаған адамдарға берілетін анықтама (түпнұсқа);</w:t>
      </w:r>
    </w:p>
    <w:p>
      <w:pPr>
        <w:spacing w:after="0"/>
        <w:ind w:left="0"/>
        <w:jc w:val="both"/>
      </w:pPr>
      <w:r>
        <w:rPr>
          <w:rFonts w:ascii="Times New Roman"/>
          <w:b w:val="false"/>
          <w:i w:val="false"/>
          <w:color w:val="000000"/>
          <w:sz w:val="28"/>
        </w:rPr>
        <w:t>
      жеке басын куәландыратын құжат (көшірме);</w:t>
      </w:r>
    </w:p>
    <w:p>
      <w:pPr>
        <w:spacing w:after="0"/>
        <w:ind w:left="0"/>
        <w:jc w:val="both"/>
      </w:pPr>
      <w:r>
        <w:rPr>
          <w:rFonts w:ascii="Times New Roman"/>
          <w:b w:val="false"/>
          <w:i w:val="false"/>
          <w:color w:val="000000"/>
          <w:sz w:val="28"/>
        </w:rPr>
        <w:t>
      туу туралы куәлік (көшірме);</w:t>
      </w:r>
    </w:p>
    <w:p>
      <w:pPr>
        <w:spacing w:after="0"/>
        <w:ind w:left="0"/>
        <w:jc w:val="both"/>
      </w:pPr>
      <w:r>
        <w:rPr>
          <w:rFonts w:ascii="Times New Roman"/>
          <w:b w:val="false"/>
          <w:i w:val="false"/>
          <w:color w:val="000000"/>
          <w:sz w:val="28"/>
        </w:rPr>
        <w:t>
      алты фотосурет (бас киімсіз, көлемі 4,5 х 6 см);</w:t>
      </w:r>
    </w:p>
    <w:p>
      <w:pPr>
        <w:spacing w:after="0"/>
        <w:ind w:left="0"/>
        <w:jc w:val="both"/>
      </w:pPr>
      <w:r>
        <w:rPr>
          <w:rFonts w:ascii="Times New Roman"/>
          <w:b w:val="false"/>
          <w:i w:val="false"/>
          <w:color w:val="000000"/>
          <w:sz w:val="28"/>
        </w:rPr>
        <w:t>
      өмірбаян және сауалнама (түпнұсқа);";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"13. Соңғы кәсіби іріктеуге қатысу үшін келген кезде кандидат ҰҚО ЖОО-ның қабылдау комиссиясына салыстырып тексеру өткізу үшін мынадай құжаттардың түпнұсқаларын ұсынады:</w:t>
      </w:r>
    </w:p>
    <w:bookmarkEnd w:id="12"/>
    <w:p>
      <w:pPr>
        <w:spacing w:after="0"/>
        <w:ind w:left="0"/>
        <w:jc w:val="both"/>
      </w:pPr>
      <w:r>
        <w:rPr>
          <w:rFonts w:ascii="Times New Roman"/>
          <w:b w:val="false"/>
          <w:i w:val="false"/>
          <w:color w:val="000000"/>
          <w:sz w:val="28"/>
        </w:rPr>
        <w:t>
      1) жоғары білімнің білім беру бағдарламалары бойынша – жеке басын куәландыратын құжат, жалпы орта білімі туралы аттестат қосымшасымен бірге немесе техникалық және кәсіби білімі туралы не орта білімнен кейінгі білімі туралы диплом қосымшасымен бірге, тестілеу нәтижесі 50 балдан төмен болмайтын келесі пәндер бойынша: Қазақстан тарихы, математикалық сауаттылық, оқу сауаттылығы (білім алған тілінде) бойынша 5 балдан төмен емес, әр бейіндік пән бойынша 5 балдан төмен емес Ұлттық бірыңғай тестілеудің (бұдан әрі – ҰБТ) нәтижелері бойынша сертификат. Қазақстан Республикасы Ұлттық қауіпсіздік комитетінің Академиясына оқуға түсу үшін кандидат жалпы орта білімнің жалпы білім беру, техникалық және кәсіптік (бастауыш және орта кәсіптік), орта білім беруден кейінгі білім беру бағдарламаларының кез келген екі пәнін таңдауға құқылы. Қазақстан Республикасы Ұлттық қауіпсіздік комитеті Шекара қызметінің академиясына оқуға түсушілер үшін бейіндік пәндер: математика – география;</w:t>
      </w:r>
    </w:p>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 жеке басын куәландыратын құжат, жоғары білімі туралы диплом, дипломға қосымша (транскрипт), әскери билет немесе тіркеу куәлігі.";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21" w:id="13"/>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3"/>
    <w:bookmarkStart w:name="z22" w:id="14"/>
    <w:p>
      <w:pPr>
        <w:spacing w:after="0"/>
        <w:ind w:left="0"/>
        <w:jc w:val="both"/>
      </w:pPr>
      <w:r>
        <w:rPr>
          <w:rFonts w:ascii="Times New Roman"/>
          <w:b w:val="false"/>
          <w:i w:val="false"/>
          <w:color w:val="000000"/>
          <w:sz w:val="28"/>
        </w:rPr>
        <w:t>
      "3) ҰҚО ЖОО-ға оқуға кандидаттарды оқуға қабылдау мәселелеріне байланысты апелляциялар бойынша шешім қабылдайды;";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"26. Кандидаттың оқуға кәсіби жарамдылығын бағалау қызметтік іс-қимылдың жоспарланып отырған учаскесінің (бағытының) талаптарына сәйкес келу дәрежесін анықтауға бағытталған және арнайы (сараптамалық) комиссия жүзеге асырады.</w:t>
      </w:r>
    </w:p>
    <w:bookmarkEnd w:id="15"/>
    <w:bookmarkStart w:name="z25" w:id="16"/>
    <w:p>
      <w:pPr>
        <w:spacing w:after="0"/>
        <w:ind w:left="0"/>
        <w:jc w:val="both"/>
      </w:pPr>
      <w:r>
        <w:rPr>
          <w:rFonts w:ascii="Times New Roman"/>
          <w:b w:val="false"/>
          <w:i w:val="false"/>
          <w:color w:val="000000"/>
          <w:sz w:val="28"/>
        </w:rPr>
        <w:t>
      27. Кандидаттардың дене шынықтыру дайындығын тексеруді осы Қағидаларға 1-қосымшаға сәйкес кандидаттардың дене шынықтыру дайындығын бағалау өлшемшарттарына сәйкес арнайы (пәндік) комиссия жүзеге асырады.</w:t>
      </w:r>
    </w:p>
    <w:bookmarkEnd w:id="16"/>
    <w:bookmarkStart w:name="z26" w:id="17"/>
    <w:p>
      <w:pPr>
        <w:spacing w:after="0"/>
        <w:ind w:left="0"/>
        <w:jc w:val="both"/>
      </w:pPr>
      <w:r>
        <w:rPr>
          <w:rFonts w:ascii="Times New Roman"/>
          <w:b w:val="false"/>
          <w:i w:val="false"/>
          <w:color w:val="000000"/>
          <w:sz w:val="28"/>
        </w:rPr>
        <w:t>
      28. Саясаттану бойынша білім емтихан түрінде тексеріледі және арнайы (пәндік) комиссия бағалайды.</w:t>
      </w:r>
    </w:p>
    <w:bookmarkEnd w:id="17"/>
    <w:bookmarkStart w:name="z27" w:id="18"/>
    <w:p>
      <w:pPr>
        <w:spacing w:after="0"/>
        <w:ind w:left="0"/>
        <w:jc w:val="both"/>
      </w:pPr>
      <w:r>
        <w:rPr>
          <w:rFonts w:ascii="Times New Roman"/>
          <w:b w:val="false"/>
          <w:i w:val="false"/>
          <w:color w:val="000000"/>
          <w:sz w:val="28"/>
        </w:rPr>
        <w:t>
      29. Ауызша-жазбаша дағдылар жазба жұмысты (эссе) орындау түрінде тексеріледі және арнайы (пәндік) комиссия бағалайды.</w:t>
      </w:r>
    </w:p>
    <w:bookmarkEnd w:id="18"/>
    <w:bookmarkStart w:name="z28" w:id="19"/>
    <w:p>
      <w:pPr>
        <w:spacing w:after="0"/>
        <w:ind w:left="0"/>
        <w:jc w:val="both"/>
      </w:pPr>
      <w:r>
        <w:rPr>
          <w:rFonts w:ascii="Times New Roman"/>
          <w:b w:val="false"/>
          <w:i w:val="false"/>
          <w:color w:val="000000"/>
          <w:sz w:val="28"/>
        </w:rPr>
        <w:t>
      30. Оқуға қабылдау тәртібі туралы ақпарат, ҰҚО ЖОО қабылдау комиссиясының оқуға қабылдау мәселелері және соңғы кәсіби іріктеу нәтижелері бойынша шешімі ақпараттық стендінде орналастырылады немесе қабылдау комиссиясының мүшелері ҰҚО ЖОО-ға оқуға кандидаттардың алдында ауызша жариялайды.</w:t>
      </w:r>
    </w:p>
    <w:bookmarkEnd w:id="19"/>
    <w:bookmarkStart w:name="z29" w:id="20"/>
    <w:p>
      <w:pPr>
        <w:spacing w:after="0"/>
        <w:ind w:left="0"/>
        <w:jc w:val="both"/>
      </w:pPr>
      <w:r>
        <w:rPr>
          <w:rFonts w:ascii="Times New Roman"/>
          <w:b w:val="false"/>
          <w:i w:val="false"/>
          <w:color w:val="000000"/>
          <w:sz w:val="28"/>
        </w:rPr>
        <w:t>
      31. ҰҚО ЖОО-ға қабылдау конкурстық негізде мандаттық комиссияның шешімімен жүргізіледі:</w:t>
      </w:r>
    </w:p>
    <w:bookmarkEnd w:id="20"/>
    <w:p>
      <w:pPr>
        <w:spacing w:after="0"/>
        <w:ind w:left="0"/>
        <w:jc w:val="both"/>
      </w:pPr>
      <w:r>
        <w:rPr>
          <w:rFonts w:ascii="Times New Roman"/>
          <w:b w:val="false"/>
          <w:i w:val="false"/>
          <w:color w:val="000000"/>
          <w:sz w:val="28"/>
        </w:rPr>
        <w:t>
      соңғы кәсіби іріктеу деректерін ескере отырып, ҰБТ балдарына сәйкес жоғары білімнің білім беру бағдарламалары бойынша;</w:t>
      </w:r>
    </w:p>
    <w:p>
      <w:pPr>
        <w:spacing w:after="0"/>
        <w:ind w:left="0"/>
        <w:jc w:val="both"/>
      </w:pPr>
      <w:r>
        <w:rPr>
          <w:rFonts w:ascii="Times New Roman"/>
          <w:b w:val="false"/>
          <w:i w:val="false"/>
          <w:color w:val="000000"/>
          <w:sz w:val="28"/>
        </w:rPr>
        <w:t>
      соңғы кәсіби іріктеу нәтижелері бойынша жоғары білімнің оқыту мерзімі қысқартылған білім беру бағдарламалары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"33. Конкурс өткізу кезінде бірдей көрсеткіштер болған жағдайда:</w:t>
      </w:r>
    </w:p>
    <w:bookmarkEnd w:id="21"/>
    <w:p>
      <w:pPr>
        <w:spacing w:after="0"/>
        <w:ind w:left="0"/>
        <w:jc w:val="both"/>
      </w:pPr>
      <w:r>
        <w:rPr>
          <w:rFonts w:ascii="Times New Roman"/>
          <w:b w:val="false"/>
          <w:i w:val="false"/>
          <w:color w:val="000000"/>
          <w:sz w:val="28"/>
        </w:rPr>
        <w:t>
      1) жоғары білімнің білім беру бағдарламалары бойынша:</w:t>
      </w:r>
    </w:p>
    <w:p>
      <w:pPr>
        <w:spacing w:after="0"/>
        <w:ind w:left="0"/>
        <w:jc w:val="both"/>
      </w:pPr>
      <w:r>
        <w:rPr>
          <w:rFonts w:ascii="Times New Roman"/>
          <w:b w:val="false"/>
          <w:i w:val="false"/>
          <w:color w:val="000000"/>
          <w:sz w:val="28"/>
        </w:rPr>
        <w:t>
      жетім балалар және ата-анасының асырауынсыз қалған балалар;</w:t>
      </w:r>
    </w:p>
    <w:p>
      <w:pPr>
        <w:spacing w:after="0"/>
        <w:ind w:left="0"/>
        <w:jc w:val="both"/>
      </w:pPr>
      <w:r>
        <w:rPr>
          <w:rFonts w:ascii="Times New Roman"/>
          <w:b w:val="false"/>
          <w:i w:val="false"/>
          <w:color w:val="000000"/>
          <w:sz w:val="28"/>
        </w:rPr>
        <w:t xml:space="preserve">
      соғысқа қатысушыларға берілетін жеңілдіктер мен кепілдіктерге теңестірілген адамдар; </w:t>
      </w:r>
    </w:p>
    <w:p>
      <w:pPr>
        <w:spacing w:after="0"/>
        <w:ind w:left="0"/>
        <w:jc w:val="both"/>
      </w:pPr>
      <w:r>
        <w:rPr>
          <w:rFonts w:ascii="Times New Roman"/>
          <w:b w:val="false"/>
          <w:i w:val="false"/>
          <w:color w:val="000000"/>
          <w:sz w:val="28"/>
        </w:rPr>
        <w:t>
      "Алтын белгі" белгісімен марапатталған адамдар;</w:t>
      </w:r>
    </w:p>
    <w:p>
      <w:pPr>
        <w:spacing w:after="0"/>
        <w:ind w:left="0"/>
        <w:jc w:val="both"/>
      </w:pPr>
      <w:r>
        <w:rPr>
          <w:rFonts w:ascii="Times New Roman"/>
          <w:b w:val="false"/>
          <w:i w:val="false"/>
          <w:color w:val="000000"/>
          <w:sz w:val="28"/>
        </w:rPr>
        <w:t>
      үздік білімі туралы құжаты (куәліктер, аттестаттар, дипломдар) бар адамдар;</w:t>
      </w:r>
    </w:p>
    <w:p>
      <w:pPr>
        <w:spacing w:after="0"/>
        <w:ind w:left="0"/>
        <w:jc w:val="both"/>
      </w:pPr>
      <w:r>
        <w:rPr>
          <w:rFonts w:ascii="Times New Roman"/>
          <w:b w:val="false"/>
          <w:i w:val="false"/>
          <w:color w:val="000000"/>
          <w:sz w:val="28"/>
        </w:rPr>
        <w:t>
      тізбесін білім беру саласындағы уәкілетті орган айқындайтын жалпы білім беретін пәндер бойынша халықаралық олимпиадалар мен ғылыми жобалар конкурстарының (ғылыми жарыстардың) жеңімпаздары (бірінші, екінші және үшінші дәрежелі дипломдармен марапатталған), республикалық және халықаралық орындаушылар конкурстарының және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олимпиаданың, конкурстың немесе спорттық жарыстың пәніне сәйкес келген жағдайда, жалпы білім беретін пәндер бойынша ағымдағы жылғы Президенттік, республикалық олимпиадалар мен ғылыми жобалар конкурстарының (бірінші, екінші және үшінші дәрежелі дипломдармен марапатталған) жеңімпаздары;</w:t>
      </w:r>
    </w:p>
    <w:p>
      <w:pPr>
        <w:spacing w:after="0"/>
        <w:ind w:left="0"/>
        <w:jc w:val="both"/>
      </w:pPr>
      <w:r>
        <w:rPr>
          <w:rFonts w:ascii="Times New Roman"/>
          <w:b w:val="false"/>
          <w:i w:val="false"/>
          <w:color w:val="000000"/>
          <w:sz w:val="28"/>
        </w:rPr>
        <w:t xml:space="preserve">
      "Жас ұлан" республикалық мектебінің түлектері (ШҚ академиясына түсушілер үшін); </w:t>
      </w:r>
    </w:p>
    <w:p>
      <w:pPr>
        <w:spacing w:after="0"/>
        <w:ind w:left="0"/>
        <w:jc w:val="both"/>
      </w:pPr>
      <w:r>
        <w:rPr>
          <w:rFonts w:ascii="Times New Roman"/>
          <w:b w:val="false"/>
          <w:i w:val="false"/>
          <w:color w:val="000000"/>
          <w:sz w:val="28"/>
        </w:rPr>
        <w:t>
      әскери дайындық бойынша қосымша бағдарламалары бар білім беру ұйымдарының тәрбиеленушілері (ШҚ академиясына түсушілер үшін);</w:t>
      </w:r>
    </w:p>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w:t>
      </w:r>
    </w:p>
    <w:p>
      <w:pPr>
        <w:spacing w:after="0"/>
        <w:ind w:left="0"/>
        <w:jc w:val="both"/>
      </w:pPr>
      <w:r>
        <w:rPr>
          <w:rFonts w:ascii="Times New Roman"/>
          <w:b w:val="false"/>
          <w:i w:val="false"/>
          <w:color w:val="000000"/>
          <w:sz w:val="28"/>
        </w:rPr>
        <w:t>
      үздік білімі туралы құжаттары (дипломы) бар адамдар;</w:t>
      </w:r>
    </w:p>
    <w:p>
      <w:pPr>
        <w:spacing w:after="0"/>
        <w:ind w:left="0"/>
        <w:jc w:val="both"/>
      </w:pPr>
      <w:r>
        <w:rPr>
          <w:rFonts w:ascii="Times New Roman"/>
          <w:b w:val="false"/>
          <w:i w:val="false"/>
          <w:color w:val="000000"/>
          <w:sz w:val="28"/>
        </w:rPr>
        <w:t>
      диплом қосымшасында (транскриптте) анағұрлым жоғары орташа балы бар адамдар басымдыққа ие болады.";</w:t>
      </w:r>
    </w:p>
    <w:bookmarkStart w:name="z32" w:id="22"/>
    <w:p>
      <w:pPr>
        <w:spacing w:after="0"/>
        <w:ind w:left="0"/>
        <w:jc w:val="both"/>
      </w:pPr>
      <w:r>
        <w:rPr>
          <w:rFonts w:ascii="Times New Roman"/>
          <w:b w:val="false"/>
          <w:i w:val="false"/>
          <w:color w:val="000000"/>
          <w:sz w:val="28"/>
        </w:rPr>
        <w:t>
      ескертпе алып тасталсын.</w:t>
      </w:r>
    </w:p>
    <w:bookmarkEnd w:id="22"/>
    <w:bookmarkStart w:name="z33" w:id="23"/>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заңнамада белгіленген тәртіппен:</w:t>
      </w:r>
    </w:p>
    <w:bookmarkEnd w:id="23"/>
    <w:bookmarkStart w:name="z34"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35" w:id="2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5"/>
    <w:bookmarkStart w:name="z36" w:id="26"/>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интернет-ресурсына орналастыруды;</w:t>
      </w:r>
    </w:p>
    <w:bookmarkEnd w:id="26"/>
    <w:bookmarkStart w:name="z37" w:id="2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27"/>
    <w:bookmarkStart w:name="z38" w:id="28"/>
    <w:p>
      <w:pPr>
        <w:spacing w:after="0"/>
        <w:ind w:left="0"/>
        <w:jc w:val="both"/>
      </w:pPr>
      <w:r>
        <w:rPr>
          <w:rFonts w:ascii="Times New Roman"/>
          <w:b w:val="false"/>
          <w:i w:val="false"/>
          <w:color w:val="000000"/>
          <w:sz w:val="28"/>
        </w:rPr>
        <w:t xml:space="preserve">
      3. Осы бұйрықпен Қазақстан Республикасы ұлттық қауіпсіздік органдарының қызметкерлері мен әскери қызметшілері таныстырылсын. </w:t>
      </w:r>
    </w:p>
    <w:bookmarkEnd w:id="28"/>
    <w:bookmarkStart w:name="z39" w:id="2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w:t>
            </w:r>
            <w:r>
              <w:br/>
            </w:r>
            <w:r>
              <w:rPr>
                <w:rFonts w:ascii="Times New Roman"/>
                <w:b w:val="false"/>
                <w:i/>
                <w:color w:val="000000"/>
                <w:sz w:val="20"/>
              </w:rPr>
              <w:t xml:space="preserve">Төрағасы ұлттық қауіпсіздік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