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6c64a" w14:textId="e26c6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"Кәсіпшілік күш-жігер нормативтерін бекіту туралы" Қазақстан Республикасы Премьер-Министрінің орынбасары – Қазақстан Республикасы Ауыл шаруашылығы министрінің 2018 жылғы 12 шiлдедегi № 298 бұйрығына өзгеріс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2019 жылғы 29 мамырдағы № 215 бұйрығы. Қазақстан Республикасының Әділет министрлігінде 2019 жылғы 30 мамырда № 18749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"Кәсіпшілік күш-жігер нормативтерін бекіту туралы" Қазақстан Республикасы Премьер-Министрінің орынбасары – Қазақстан Республикасы Ауыл шаруашылығы министрінің 2018 жылғы 12 шілдедегі № 298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17257 болып тіркелген, 2018 жылғы 8 тамызда Қазақстан Республикасы Нормативтік құқықтық актілерінің эталондық бақылау банкінде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балық шаруашылығы су айдындарындағы және (немесе) учаскелеріндегі кәсіпшілік күш-жігер </w:t>
      </w:r>
      <w:r>
        <w:rPr>
          <w:rFonts w:ascii="Times New Roman"/>
          <w:b w:val="false"/>
          <w:i w:val="false"/>
          <w:color w:val="000000"/>
          <w:sz w:val="28"/>
        </w:rPr>
        <w:t>нормативтері</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 </w:t>
      </w:r>
    </w:p>
    <w:bookmarkEnd w:id="2"/>
    <w:bookmarkStart w:name="z4" w:id="3"/>
    <w:p>
      <w:pPr>
        <w:spacing w:after="0"/>
        <w:ind w:left="0"/>
        <w:jc w:val="both"/>
      </w:pPr>
      <w:r>
        <w:rPr>
          <w:rFonts w:ascii="Times New Roman"/>
          <w:b w:val="false"/>
          <w:i w:val="false"/>
          <w:color w:val="000000"/>
          <w:sz w:val="28"/>
        </w:rPr>
        <w:t>
      2. Қазақстан Республикасы Ауыл шаруашылығы министрлігінің Орман шаруашылығы және жануарлар дүниесі комитеті заңнамада белгіленген тәртіппен:</w:t>
      </w:r>
    </w:p>
    <w:bookmarkEnd w:id="3"/>
    <w:bookmarkStart w:name="z5" w:id="4"/>
    <w:p>
      <w:pPr>
        <w:spacing w:after="0"/>
        <w:ind w:left="0"/>
        <w:jc w:val="both"/>
      </w:pPr>
      <w:r>
        <w:rPr>
          <w:rFonts w:ascii="Times New Roman"/>
          <w:b w:val="false"/>
          <w:i w:val="false"/>
          <w:color w:val="000000"/>
          <w:sz w:val="28"/>
        </w:rPr>
        <w:t xml:space="preserve">
      1) осы бұйрықтың Қазақстан Республикасы Әділет министрлігінде мемлекеттік тіркелуін; </w:t>
      </w:r>
    </w:p>
    <w:bookmarkEnd w:id="4"/>
    <w:bookmarkStart w:name="z6" w:id="5"/>
    <w:p>
      <w:pPr>
        <w:spacing w:after="0"/>
        <w:ind w:left="0"/>
        <w:jc w:val="both"/>
      </w:pPr>
      <w:r>
        <w:rPr>
          <w:rFonts w:ascii="Times New Roman"/>
          <w:b w:val="false"/>
          <w:i w:val="false"/>
          <w:color w:val="000000"/>
          <w:sz w:val="28"/>
        </w:rPr>
        <w:t>
      2) осы бұйрық мемлекеттік тіркелген күннен бастап күнтізбелік 10 (он) күн ішінде оның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жіберілуін;</w:t>
      </w:r>
    </w:p>
    <w:bookmarkEnd w:id="5"/>
    <w:bookmarkStart w:name="z7" w:id="6"/>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көшірмесінің мерзімді баспа басылымдарына ресми жариялауға жіберілуін;</w:t>
      </w:r>
    </w:p>
    <w:bookmarkEnd w:id="6"/>
    <w:bookmarkStart w:name="z8" w:id="7"/>
    <w:p>
      <w:pPr>
        <w:spacing w:after="0"/>
        <w:ind w:left="0"/>
        <w:jc w:val="both"/>
      </w:pPr>
      <w:r>
        <w:rPr>
          <w:rFonts w:ascii="Times New Roman"/>
          <w:b w:val="false"/>
          <w:i w:val="false"/>
          <w:color w:val="000000"/>
          <w:sz w:val="28"/>
        </w:rPr>
        <w:t>
      4) осы бұйрық ресми жарияланғаннан кейін оның Қазақстан Республикасы Ауыл шаруашылығы министрлігінің интернет-ресурсында орналастырылуын;</w:t>
      </w:r>
    </w:p>
    <w:bookmarkEnd w:id="7"/>
    <w:bookmarkStart w:name="z9" w:id="8"/>
    <w:p>
      <w:pPr>
        <w:spacing w:after="0"/>
        <w:ind w:left="0"/>
        <w:jc w:val="both"/>
      </w:pPr>
      <w:r>
        <w:rPr>
          <w:rFonts w:ascii="Times New Roman"/>
          <w:b w:val="false"/>
          <w:i w:val="false"/>
          <w:color w:val="000000"/>
          <w:sz w:val="28"/>
        </w:rPr>
        <w:t xml:space="preserve">
      5) осы бұйрық мемлекеттік тіркелгеннен кейін он жұмыс күні ішінде Қазақстан Республикасы Ауыл шаруашылығы министрлігі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тармақшаларында</w:t>
      </w:r>
      <w:r>
        <w:rPr>
          <w:rFonts w:ascii="Times New Roman"/>
          <w:b w:val="false"/>
          <w:i w:val="false"/>
          <w:color w:val="000000"/>
          <w:sz w:val="28"/>
        </w:rPr>
        <w:t xml:space="preserve"> көзделген іс-шаралардың орындалуы туралы мәліметтердің ұсынылуын қамтамасыз етсін.</w:t>
      </w:r>
    </w:p>
    <w:bookmarkEnd w:id="8"/>
    <w:bookmarkStart w:name="z10" w:id="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9"/>
    <w:bookmarkStart w:name="z11" w:id="10"/>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Ауыл шаруашылығы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Омаров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 xml:space="preserve">министірінің </w:t>
            </w:r>
            <w:r>
              <w:br/>
            </w:r>
            <w:r>
              <w:rPr>
                <w:rFonts w:ascii="Times New Roman"/>
                <w:b w:val="false"/>
                <w:i w:val="false"/>
                <w:color w:val="000000"/>
                <w:sz w:val="20"/>
              </w:rPr>
              <w:t>2019 жылғы " __"</w:t>
            </w:r>
            <w:r>
              <w:br/>
            </w:r>
            <w:r>
              <w:rPr>
                <w:rFonts w:ascii="Times New Roman"/>
                <w:b w:val="false"/>
                <w:i w:val="false"/>
                <w:color w:val="000000"/>
                <w:sz w:val="20"/>
              </w:rPr>
              <w:t xml:space="preserve">№ ______ бұйрығына </w:t>
            </w:r>
            <w:r>
              <w:br/>
            </w:r>
            <w:r>
              <w:rPr>
                <w:rFonts w:ascii="Times New Roman"/>
                <w:b w:val="false"/>
                <w:i w:val="false"/>
                <w:color w:val="000000"/>
                <w:sz w:val="20"/>
              </w:rPr>
              <w:t>қосымша</w:t>
            </w:r>
          </w:p>
        </w:tc>
      </w:tr>
    </w:tbl>
    <w:bookmarkStart w:name="z13" w:id="11"/>
    <w:p>
      <w:pPr>
        <w:spacing w:after="0"/>
        <w:ind w:left="0"/>
        <w:jc w:val="left"/>
      </w:pPr>
      <w:r>
        <w:rPr>
          <w:rFonts w:ascii="Times New Roman"/>
          <w:b/>
          <w:i w:val="false"/>
          <w:color w:val="000000"/>
        </w:rPr>
        <w:t xml:space="preserve"> Балық шаруашылығы су айдындары және (немесе) учаскелерінің кәсіпшілік күш жігері нормативтері</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5"/>
        <w:gridCol w:w="1007"/>
        <w:gridCol w:w="1324"/>
        <w:gridCol w:w="884"/>
        <w:gridCol w:w="443"/>
        <w:gridCol w:w="1053"/>
        <w:gridCol w:w="1328"/>
        <w:gridCol w:w="1053"/>
        <w:gridCol w:w="522"/>
        <w:gridCol w:w="530"/>
        <w:gridCol w:w="775"/>
        <w:gridCol w:w="385"/>
        <w:gridCol w:w="390"/>
        <w:gridCol w:w="776"/>
        <w:gridCol w:w="1055"/>
      </w:tblGrid>
      <w:tr>
        <w:trPr>
          <w:trHeight w:val="30" w:hRule="atLeast"/>
        </w:trPr>
        <w:tc>
          <w:tcPr>
            <w:tcW w:w="7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айдындары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Аулардың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Жылымдардың/қабадалардың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Балықшылардың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Кемелердің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Қайықтардың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к/у</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к/у</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к/у</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к/у</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к/у</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к/у</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к/у</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маңызы бар су айдындары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Жайық өзені</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Қиғаш өзені</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теңізі (Теңізде аулау)</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Жайсан көлі</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Бұқтырма су қоймасы</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3477</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Шүлбі су қоймасы</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Шардара су қоймасы</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Арал теңізі</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 өзені</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Қапшағай су қоймасы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балықшыға аулардың саны, дана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Керме аулардың (сүйретпелердің)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шақырым учаскенің ұзындығына балықшылардың саны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Кемелердің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шақырым учаскенің ұзындығына кемелердің саны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су айдындары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көлі</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Сасықкөл көлі</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Қошқаркөл көлі</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 көлі</w:t>
            </w:r>
          </w:p>
        </w:tc>
      </w:tr>
      <w:tr>
        <w:trPr>
          <w:trHeight w:val="30" w:hRule="atLeast"/>
        </w:trPr>
        <w:tc>
          <w:tcPr>
            <w:tcW w:w="7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нөмірі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Аулардың саны, дана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Керме аулар саны, дана</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аулаумен айналысатын балықшылар саны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бірлік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Моторлы қайық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аулау кемелері</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bl>
    <w:bookmarkStart w:name="z14" w:id="12"/>
    <w:p>
      <w:pPr>
        <w:spacing w:after="0"/>
        <w:ind w:left="0"/>
        <w:jc w:val="both"/>
      </w:pPr>
      <w:r>
        <w:rPr>
          <w:rFonts w:ascii="Times New Roman"/>
          <w:b w:val="false"/>
          <w:i w:val="false"/>
          <w:color w:val="000000"/>
          <w:sz w:val="28"/>
        </w:rPr>
        <w:t xml:space="preserve">
      Ескертпе: </w:t>
      </w:r>
    </w:p>
    <w:bookmarkEnd w:id="12"/>
    <w:p>
      <w:pPr>
        <w:spacing w:after="0"/>
        <w:ind w:left="0"/>
        <w:jc w:val="both"/>
      </w:pPr>
      <w:r>
        <w:rPr>
          <w:rFonts w:ascii="Times New Roman"/>
          <w:b w:val="false"/>
          <w:i w:val="false"/>
          <w:color w:val="000000"/>
          <w:sz w:val="28"/>
        </w:rPr>
        <w:t>
      *к/у – кәсіптік балық аулау учаскелері;</w:t>
      </w:r>
    </w:p>
    <w:p>
      <w:pPr>
        <w:spacing w:after="0"/>
        <w:ind w:left="0"/>
        <w:jc w:val="both"/>
      </w:pPr>
      <w:r>
        <w:rPr>
          <w:rFonts w:ascii="Times New Roman"/>
          <w:b w:val="false"/>
          <w:i w:val="false"/>
          <w:color w:val="000000"/>
          <w:sz w:val="28"/>
        </w:rPr>
        <w:t>
      ** – кемелер ретінде шағын көлемді кемеден басқа балық аулауға қолданылатын барлық кемелер түрі пайымдалады;</w:t>
      </w:r>
    </w:p>
    <w:p>
      <w:pPr>
        <w:spacing w:after="0"/>
        <w:ind w:left="0"/>
        <w:jc w:val="both"/>
      </w:pPr>
      <w:r>
        <w:rPr>
          <w:rFonts w:ascii="Times New Roman"/>
          <w:b w:val="false"/>
          <w:i w:val="false"/>
          <w:color w:val="000000"/>
          <w:sz w:val="28"/>
        </w:rPr>
        <w:t>
      *** – балық шаруашылығы учаскесінің паспортына сәйкес жаға бойынша учаскенің ұзындығы.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