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02a7" w14:textId="8d10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"Ағаштарды кесуге рұқсат беру" мемлекеттік көрсетілетін қызмет стандартын бекіту туралы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21 мамырдағы № 318 бұйрығы. Қазақстан Республикасының Әділет министрлігінде 2019 жылғы 22 мамырда № 18712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5 т.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Индустрия және инфрақұрылымдық даму министрінің м.а. 31.03.2020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"Егемен Қазақстан" газетінде 2016 жылғы 9 шілдедегі № 130 (28858) санында жарияланған)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көрсетілген бұйрықпен бекітілген Жасыл екпелерді күтіп-ұстаудың және қорғаудың үлгілік қағидаларында:</w:t>
      </w:r>
    </w:p>
    <w:bookmarkEnd w:id="2"/>
    <w:bookmarkStart w:name="z5"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"2) ағаштарды кесу – "Рұқсаттар және хабарламалар туралы" 2014 жылғы 16 мамырдағы Қазақстан Республикасының Заңына (бұдан әрі – Рұқсаттар туралы Заң) 2 - қосымшаның 159 - тармағына сәйкес уәкілетті органның рұқсаты бойынша жүзеге асырылатын ағаштарды кесу бойынша жұмыс;";</w:t>
      </w:r>
    </w:p>
    <w:bookmarkEnd w:id="4"/>
    <w:bookmarkStart w:name="z7" w:id="5"/>
    <w:p>
      <w:pPr>
        <w:spacing w:after="0"/>
        <w:ind w:left="0"/>
        <w:jc w:val="both"/>
      </w:pPr>
      <w:r>
        <w:rPr>
          <w:rFonts w:ascii="Times New Roman"/>
          <w:b w:val="false"/>
          <w:i w:val="false"/>
          <w:color w:val="000000"/>
          <w:sz w:val="28"/>
        </w:rPr>
        <w:t xml:space="preserve">
      3-тармақ мынадай мазмұндағы 27) тармақшамен толықтырылсын: </w:t>
      </w:r>
    </w:p>
    <w:bookmarkEnd w:id="5"/>
    <w:bookmarkStart w:name="z8" w:id="6"/>
    <w:p>
      <w:pPr>
        <w:spacing w:after="0"/>
        <w:ind w:left="0"/>
        <w:jc w:val="both"/>
      </w:pPr>
      <w:r>
        <w:rPr>
          <w:rFonts w:ascii="Times New Roman"/>
          <w:b w:val="false"/>
          <w:i w:val="false"/>
          <w:color w:val="000000"/>
          <w:sz w:val="28"/>
        </w:rPr>
        <w:t>
      "27)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7"/>
    <w:bookmarkStart w:name="z11" w:id="8"/>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"2-параграф. Ағаштарды кесу, санитариялық кесу";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"20. Ағаштарды кесу мынадай:</w:t>
      </w:r>
    </w:p>
    <w:bookmarkEnd w:id="10"/>
    <w:bookmarkStart w:name="z15" w:id="1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11"/>
    <w:bookmarkStart w:name="z16" w:id="12"/>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12"/>
    <w:bookmarkStart w:name="z17" w:id="13"/>
    <w:p>
      <w:pPr>
        <w:spacing w:after="0"/>
        <w:ind w:left="0"/>
        <w:jc w:val="both"/>
      </w:pPr>
      <w:r>
        <w:rPr>
          <w:rFonts w:ascii="Times New Roman"/>
          <w:b w:val="false"/>
          <w:i w:val="false"/>
          <w:color w:val="000000"/>
          <w:sz w:val="28"/>
        </w:rPr>
        <w:t xml:space="preserve">
      3) авариялық және төтенше жағдайларды жою, оның ішінде инженерлік абаттандыру объектілерінде жою; </w:t>
      </w:r>
    </w:p>
    <w:bookmarkEnd w:id="13"/>
    <w:bookmarkStart w:name="z18" w:id="1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14"/>
    <w:bookmarkStart w:name="z19" w:id="15"/>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15"/>
    <w:bookmarkStart w:name="z20" w:id="1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"22. Жалпыға ортақ жерлердегі ағаштарды кесуді уәкілетті органның рұқсатымен осы жер учаскесінде қызмет көрсететін ұйымдар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"25.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 </w:t>
      </w:r>
    </w:p>
    <w:bookmarkEnd w:id="18"/>
    <w:bookmarkStart w:name="z25" w:id="19"/>
    <w:p>
      <w:pPr>
        <w:spacing w:after="0"/>
        <w:ind w:left="0"/>
        <w:jc w:val="both"/>
      </w:pPr>
      <w:r>
        <w:rPr>
          <w:rFonts w:ascii="Times New Roman"/>
          <w:b w:val="false"/>
          <w:i w:val="false"/>
          <w:color w:val="000000"/>
          <w:sz w:val="28"/>
        </w:rPr>
        <w:t>
      Бұл ретте, жасыл екпелерді түгендеу және орман-патологиялық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учаскілерге кайта отырғызылады.".</w:t>
      </w:r>
    </w:p>
    <w:bookmarkEnd w:id="19"/>
    <w:bookmarkStart w:name="z26" w:id="2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20"/>
    <w:bookmarkStart w:name="z27"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8" w:id="2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
    <w:bookmarkStart w:name="z29" w:id="2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30" w:id="2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4"/>
    <w:bookmarkStart w:name="z31"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3" w:id="26"/>
    <w:p>
      <w:pPr>
        <w:spacing w:after="0"/>
        <w:ind w:left="0"/>
        <w:jc w:val="left"/>
      </w:pPr>
      <w:r>
        <w:rPr>
          <w:rFonts w:ascii="Times New Roman"/>
          <w:b/>
          <w:i w:val="false"/>
          <w:color w:val="000000"/>
        </w:rPr>
        <w:t xml:space="preserve"> "Ағаштарды кесуге рұқсат беру" мемлекеттік көрсетілетін қызмет стандарты</w:t>
      </w:r>
    </w:p>
    <w:bookmarkEnd w:id="26"/>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м.а. 31.03.2020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