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faab" w14:textId="751f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15 мамырдағы № 205 бұйрығы. Қазақстан Республикасының Әділет министрлігінде 2019 жылғы 21 мамырда № 18705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2013 жылдың 23 ақпанында № 69-70 (27343-27344) "Егемен Қазақстан" газетінде жарияланды)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бастауыш білім берудің үлгілік оқу жоспары;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(жаңартылған мазмұнның) үлгілік оқу жоспары;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(жаңартылған мазмұнның) үлгілік оқу жоспары;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(жаңартылған мазмұнның) үлгілік оқу жоспары; </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қазақ тілінде жүргізілетін негізгі орта білім берудің үлгілік оқу жоспары;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орыс тілінде жүргізілетін негізгі орта білім берудің үлгілік оқу жоспары;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ұйғыр/өзбек/тәжік тілінде жүргізілетін негізгі орта білім берудің үлгілік оқу жоспары;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(жаңартылған мазмұнның) үлгілік оқу жоспары;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(жаңартылған мазмұнның) үлгілік оқу жоспары;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(жаңартылған мазмұнның) үлгілік оқу жоспары;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 </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жалпы орта білім берудің үлгілік оқу жоспары; </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оқыту ұйғыр/өзбек/тәжік тілінде жүргізілетін қоғамдық-гуманитарлық бағыт бойынша жалпы орта білім берудің үлгілік оқу жоспары;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оқыту ұйғыр/өзбек/тәжік тілінде жүргізілетін жаратылыстану-математикалық бағыт бойынша жалпы орта білім берудің үлгілік оқу жоспары;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(төмендетілген оқу жүктемесімен) үлгілік оқу жоспары;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(төмендетілген оқу жүктемесімен) үлгілік оқу жоспары;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(төмендетілген оқу жүктемесімен) үлгілік оқу жоспары;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(төмендетілген оқу жүктемесімен) үлгілік оқу жоспары;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(төмендетілген оқу жүктемесімен)үлгілік оқу жоспары;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 </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1"/>
    <w:bookmarkStart w:name="z64"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2"/>
    <w:bookmarkStart w:name="z65"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3"/>
    <w:bookmarkStart w:name="z66"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4"/>
    <w:bookmarkStart w:name="z67"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5"/>
    <w:bookmarkStart w:name="z68" w:id="66"/>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6"/>
    <w:bookmarkStart w:name="z69"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7"/>
    <w:bookmarkStart w:name="z70"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8"/>
    <w:bookmarkStart w:name="z71"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 </w:t>
      </w:r>
    </w:p>
    <w:bookmarkEnd w:id="69"/>
    <w:bookmarkStart w:name="z72" w:id="70"/>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0"/>
    <w:bookmarkStart w:name="z73" w:id="71"/>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71"/>
    <w:bookmarkStart w:name="z74" w:id="72"/>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орыс тілінде жүргізілетін қоғамдық-гуманитарлық бағыт бойынша оқыту білім беру ұйымдарынан тыс уақытша білім алушыларға арналған жалпы орта білім берудің (жаңартылған мазмұнның) үлгілік оқу жоспары;</w:t>
      </w:r>
    </w:p>
    <w:bookmarkEnd w:id="72"/>
    <w:bookmarkStart w:name="z75" w:id="73"/>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3"/>
    <w:bookmarkStart w:name="z76" w:id="74"/>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4"/>
    <w:bookmarkStart w:name="z77" w:id="75"/>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75"/>
    <w:bookmarkStart w:name="z78" w:id="76"/>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бастауыш білім берудің (жаңартылған мазмұнның) үлгілік оқу жоспары;</w:t>
      </w:r>
    </w:p>
    <w:bookmarkEnd w:id="76"/>
    <w:bookmarkStart w:name="z79" w:id="77"/>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77"/>
    <w:bookmarkStart w:name="z80" w:id="78"/>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78"/>
    <w:bookmarkStart w:name="z81" w:id="79"/>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79"/>
    <w:bookmarkStart w:name="z82" w:id="80"/>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80"/>
    <w:bookmarkStart w:name="z83" w:id="81"/>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bookmarkEnd w:id="81"/>
    <w:bookmarkStart w:name="z84" w:id="82"/>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82"/>
    <w:bookmarkStart w:name="z85" w:id="83"/>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үлгілік оқу жоспары;</w:t>
      </w:r>
    </w:p>
    <w:bookmarkEnd w:id="83"/>
    <w:bookmarkStart w:name="z86" w:id="84"/>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үлгілік оқу жоспары;</w:t>
      </w:r>
    </w:p>
    <w:bookmarkEnd w:id="84"/>
    <w:bookmarkStart w:name="z87" w:id="85"/>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үлгілік оқу жоспары;</w:t>
      </w:r>
    </w:p>
    <w:bookmarkEnd w:id="85"/>
    <w:bookmarkStart w:name="z88" w:id="86"/>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үлгілік оқу жоспары;</w:t>
      </w:r>
    </w:p>
    <w:bookmarkEnd w:id="86"/>
    <w:bookmarkStart w:name="z89" w:id="87"/>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7"/>
    <w:bookmarkStart w:name="z90" w:id="88"/>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8"/>
    <w:bookmarkStart w:name="z91" w:id="89"/>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89"/>
    <w:bookmarkStart w:name="z92" w:id="90"/>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90"/>
    <w:bookmarkStart w:name="z93" w:id="91"/>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
    <w:bookmarkEnd w:id="91"/>
    <w:bookmarkStart w:name="z94" w:id="92"/>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92"/>
    <w:bookmarkStart w:name="z95" w:id="93"/>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 үшін);</w:t>
      </w:r>
    </w:p>
    <w:bookmarkEnd w:id="93"/>
    <w:bookmarkStart w:name="z96" w:id="94"/>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w:t>
      </w:r>
    </w:p>
    <w:bookmarkEnd w:id="94"/>
    <w:bookmarkStart w:name="z97" w:id="95"/>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5"/>
    <w:bookmarkStart w:name="z98" w:id="96"/>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6"/>
    <w:bookmarkStart w:name="z99" w:id="97"/>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97"/>
    <w:bookmarkStart w:name="z100" w:id="98"/>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98"/>
    <w:bookmarkStart w:name="z101" w:id="99"/>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99"/>
    <w:bookmarkStart w:name="z102" w:id="100"/>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100"/>
    <w:bookmarkStart w:name="z103" w:id="101"/>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101"/>
    <w:bookmarkStart w:name="z104" w:id="102"/>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102"/>
    <w:bookmarkStart w:name="z105" w:id="103"/>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3"/>
    <w:bookmarkStart w:name="z106" w:id="104"/>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4"/>
    <w:bookmarkStart w:name="z107" w:id="105"/>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5"/>
    <w:bookmarkStart w:name="z108" w:id="106"/>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6"/>
    <w:bookmarkStart w:name="z109" w:id="107"/>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(соның ішінде "Білім инновация- лицейі") арналған негізгі орта білім берудің (жаңартылған мазмұнның) үлгілік оқу жоспары;</w:t>
      </w:r>
    </w:p>
    <w:bookmarkEnd w:id="107"/>
    <w:bookmarkStart w:name="z110" w:id="108"/>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(соның ішінде "Білім инновация- лицейі") негізгі орта білім берудің (жаңартылған мазмұнның) үлгілік оқу жоспары;</w:t>
      </w:r>
    </w:p>
    <w:bookmarkEnd w:id="108"/>
    <w:bookmarkStart w:name="z111" w:id="109"/>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109"/>
    <w:bookmarkStart w:name="z112" w:id="110"/>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bookmarkEnd w:id="110"/>
    <w:bookmarkStart w:name="z113" w:id="111"/>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1"/>
    <w:bookmarkStart w:name="z114" w:id="112"/>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2"/>
    <w:bookmarkStart w:name="z115" w:id="113"/>
    <w:p>
      <w:pPr>
        <w:spacing w:after="0"/>
        <w:ind w:left="0"/>
        <w:jc w:val="both"/>
      </w:pPr>
      <w:r>
        <w:rPr>
          <w:rFonts w:ascii="Times New Roman"/>
          <w:b w:val="false"/>
          <w:i w:val="false"/>
          <w:color w:val="000000"/>
          <w:sz w:val="28"/>
        </w:rPr>
        <w:t xml:space="preserve">
      111) осы бұйрықа </w:t>
      </w:r>
      <w:r>
        <w:rPr>
          <w:rFonts w:ascii="Times New Roman"/>
          <w:b w:val="false"/>
          <w:i w:val="false"/>
          <w:color w:val="000000"/>
          <w:sz w:val="28"/>
        </w:rPr>
        <w:t>111-қосымшаға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bookmarkEnd w:id="113"/>
    <w:bookmarkStart w:name="z116" w:id="114"/>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үлгілік оқу жоспары;</w:t>
      </w:r>
    </w:p>
    <w:bookmarkEnd w:id="114"/>
    <w:bookmarkStart w:name="z117" w:id="115"/>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5"/>
    <w:bookmarkStart w:name="z118" w:id="116"/>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6"/>
    <w:bookmarkStart w:name="z119" w:id="117"/>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7"/>
    <w:bookmarkStart w:name="z120" w:id="118"/>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8"/>
    <w:bookmarkStart w:name="z121" w:id="119"/>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119"/>
    <w:bookmarkStart w:name="z122" w:id="120"/>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120"/>
    <w:bookmarkStart w:name="z123" w:id="121"/>
    <w:p>
      <w:pPr>
        <w:spacing w:after="0"/>
        <w:ind w:left="0"/>
        <w:jc w:val="both"/>
      </w:pPr>
      <w:r>
        <w:rPr>
          <w:rFonts w:ascii="Times New Roman"/>
          <w:b w:val="false"/>
          <w:i w:val="false"/>
          <w:color w:val="000000"/>
          <w:sz w:val="28"/>
        </w:rPr>
        <w:t>
      119) осы бұйрыққа 119-қосымшаға сәйкес оқыту қазақ тілінде жүргізілетін қоғамдық-гуманитарлық бағыт бойынша жалпы орта білім берудің (жаңартылған мазмұнның) үлгілік оқу жоспары;</w:t>
      </w:r>
    </w:p>
    <w:bookmarkEnd w:id="121"/>
    <w:bookmarkStart w:name="z124" w:id="122"/>
    <w:p>
      <w:pPr>
        <w:spacing w:after="0"/>
        <w:ind w:left="0"/>
        <w:jc w:val="both"/>
      </w:pPr>
      <w:r>
        <w:rPr>
          <w:rFonts w:ascii="Times New Roman"/>
          <w:b w:val="false"/>
          <w:i w:val="false"/>
          <w:color w:val="000000"/>
          <w:sz w:val="28"/>
        </w:rPr>
        <w:t>
      120) осы бұйрыққа 120-қосымшаға сәйкес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122"/>
    <w:bookmarkStart w:name="z125" w:id="123"/>
    <w:p>
      <w:pPr>
        <w:spacing w:after="0"/>
        <w:ind w:left="0"/>
        <w:jc w:val="both"/>
      </w:pPr>
      <w:r>
        <w:rPr>
          <w:rFonts w:ascii="Times New Roman"/>
          <w:b w:val="false"/>
          <w:i w:val="false"/>
          <w:color w:val="000000"/>
          <w:sz w:val="28"/>
        </w:rPr>
        <w:t>
      121) осы бұйрыққа 121-қосымшаға сәйкес оқыту орыс тілінде жүргізілетін қоғамдық-гуманитарлық бағыт бойынша жалпы орта білім берудің (жаңартылған мазмұнның) үлгілік оқу жоспары;</w:t>
      </w:r>
    </w:p>
    <w:bookmarkEnd w:id="123"/>
    <w:bookmarkStart w:name="z126" w:id="124"/>
    <w:p>
      <w:pPr>
        <w:spacing w:after="0"/>
        <w:ind w:left="0"/>
        <w:jc w:val="both"/>
      </w:pPr>
      <w:r>
        <w:rPr>
          <w:rFonts w:ascii="Times New Roman"/>
          <w:b w:val="false"/>
          <w:i w:val="false"/>
          <w:color w:val="000000"/>
          <w:sz w:val="28"/>
        </w:rPr>
        <w:t>
      122) осы бұйрыққа 122-қосымшаға сәйкес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124"/>
    <w:bookmarkStart w:name="z127" w:id="125"/>
    <w:p>
      <w:pPr>
        <w:spacing w:after="0"/>
        <w:ind w:left="0"/>
        <w:jc w:val="both"/>
      </w:pPr>
      <w:r>
        <w:rPr>
          <w:rFonts w:ascii="Times New Roman"/>
          <w:b w:val="false"/>
          <w:i w:val="false"/>
          <w:color w:val="000000"/>
          <w:sz w:val="28"/>
        </w:rPr>
        <w:t>
      123) осы бұйрыққа 123-қосымшаға сәйкес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125"/>
    <w:bookmarkStart w:name="z128" w:id="126"/>
    <w:p>
      <w:pPr>
        <w:spacing w:after="0"/>
        <w:ind w:left="0"/>
        <w:jc w:val="both"/>
      </w:pPr>
      <w:r>
        <w:rPr>
          <w:rFonts w:ascii="Times New Roman"/>
          <w:b w:val="false"/>
          <w:i w:val="false"/>
          <w:color w:val="000000"/>
          <w:sz w:val="28"/>
        </w:rPr>
        <w:t>
      124) осы бұйрыққа 124-қосымшаға сәйкес оқыту ұйғыр, өзбек, тәжік тілдерінде жүргізілетін жаратылыстану-математика бағыты бойынша жалпы орта білім берудің (жаңартылған мазмұнның) үлгілік оқу жоспары бекітілсін.";</w:t>
      </w:r>
    </w:p>
    <w:bookmarkEnd w:id="126"/>
    <w:bookmarkStart w:name="z129" w:id="1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119, 120, 121, 122, 123 және 124-қосымшалармен толықтырылсын.</w:t>
      </w:r>
    </w:p>
    <w:bookmarkEnd w:id="127"/>
    <w:bookmarkStart w:name="z130" w:id="128"/>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128"/>
    <w:bookmarkStart w:name="z131" w:id="1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9"/>
    <w:bookmarkStart w:name="z132" w:id="13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институты" мемлекеттік мекемесіне жіберуді;</w:t>
      </w:r>
    </w:p>
    <w:bookmarkEnd w:id="130"/>
    <w:bookmarkStart w:name="z133" w:id="13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31"/>
    <w:bookmarkStart w:name="z134" w:id="13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132"/>
    <w:bookmarkStart w:name="z135" w:id="13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33"/>
    <w:bookmarkStart w:name="z136" w:id="134"/>
    <w:p>
      <w:pPr>
        <w:spacing w:after="0"/>
        <w:ind w:left="0"/>
        <w:jc w:val="both"/>
      </w:pPr>
      <w:r>
        <w:rPr>
          <w:rFonts w:ascii="Times New Roman"/>
          <w:b w:val="false"/>
          <w:i w:val="false"/>
          <w:color w:val="000000"/>
          <w:sz w:val="28"/>
        </w:rPr>
        <w:t>
      4. Осы бұйрық 2019 жылғы 1 қыркүйектен бастап 10-сыныптар үшін, 2020 жылғы 1 қыркүйектен бастап 11-сыныптар үшін қолданысқа енгізіледі және ресми жариялануға тиіс.</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119-қосымша</w:t>
            </w:r>
          </w:p>
        </w:tc>
      </w:tr>
    </w:tbl>
    <w:bookmarkStart w:name="z138" w:id="135"/>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(жаңартылған мазмұнның) үлгілік оқу жоспары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120-қосымша</w:t>
            </w:r>
          </w:p>
        </w:tc>
      </w:tr>
    </w:tbl>
    <w:bookmarkStart w:name="z140" w:id="136"/>
    <w:p>
      <w:pPr>
        <w:spacing w:after="0"/>
        <w:ind w:left="0"/>
        <w:jc w:val="left"/>
      </w:pPr>
      <w:r>
        <w:rPr>
          <w:rFonts w:ascii="Times New Roman"/>
          <w:b/>
          <w:i w:val="false"/>
          <w:color w:val="000000"/>
        </w:rPr>
        <w:t xml:space="preserve"> Оқыту қазақ тілінде жүргізілетін жаратылыстану-математика бағыты бойынша жалпы орта білім берудің (жаңартылған мазмұнның) үлгілік оқу жоспары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121-қосымша</w:t>
            </w:r>
          </w:p>
        </w:tc>
      </w:tr>
    </w:tbl>
    <w:bookmarkStart w:name="z142" w:id="137"/>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(жаңартылған мазмұнның) үлгілік оқу жоспары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122-қосымша</w:t>
            </w:r>
          </w:p>
        </w:tc>
      </w:tr>
    </w:tbl>
    <w:bookmarkStart w:name="z144" w:id="138"/>
    <w:p>
      <w:pPr>
        <w:spacing w:after="0"/>
        <w:ind w:left="0"/>
        <w:jc w:val="left"/>
      </w:pPr>
      <w:r>
        <w:rPr>
          <w:rFonts w:ascii="Times New Roman"/>
          <w:b/>
          <w:i w:val="false"/>
          <w:color w:val="000000"/>
        </w:rPr>
        <w:t xml:space="preserve"> Оқыту орыс тілінде жүргізілетін жаратылыстану-математика бағыты бойынша жалпы орта білім берудің (жаңартылған мазмұнның) үлгілік оқу жоспары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123-қосымша</w:t>
            </w:r>
          </w:p>
        </w:tc>
      </w:tr>
    </w:tbl>
    <w:bookmarkStart w:name="z146" w:id="139"/>
    <w:p>
      <w:pPr>
        <w:spacing w:after="0"/>
        <w:ind w:left="0"/>
        <w:jc w:val="left"/>
      </w:pPr>
      <w:r>
        <w:rPr>
          <w:rFonts w:ascii="Times New Roman"/>
          <w:b/>
          <w:i w:val="false"/>
          <w:color w:val="000000"/>
        </w:rPr>
        <w:t xml:space="preserve"> Оқыту ұйғыр, өзбек, тәжік тілдерінде жүргізілетін қоғамдық-гуманитарлық бағыт бойынша жалпы орта білім берудің (жаңартылған мазмұнның) үлгілік оқу жоспары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205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w:t>
            </w:r>
            <w:r>
              <w:br/>
            </w:r>
            <w:r>
              <w:rPr>
                <w:rFonts w:ascii="Times New Roman"/>
                <w:b w:val="false"/>
                <w:i w:val="false"/>
                <w:color w:val="000000"/>
                <w:sz w:val="20"/>
              </w:rPr>
              <w:t>124-қосымша</w:t>
            </w:r>
          </w:p>
        </w:tc>
      </w:tr>
    </w:tbl>
    <w:bookmarkStart w:name="z148" w:id="140"/>
    <w:p>
      <w:pPr>
        <w:spacing w:after="0"/>
        <w:ind w:left="0"/>
        <w:jc w:val="left"/>
      </w:pPr>
      <w:r>
        <w:rPr>
          <w:rFonts w:ascii="Times New Roman"/>
          <w:b/>
          <w:i w:val="false"/>
          <w:color w:val="000000"/>
        </w:rPr>
        <w:t xml:space="preserve"> Оқыту ұйғыр, өзбек, тәжік тілдерінде жүргізілетін жаратылыстану-математика бағыты бойынша жалпы орта білім берудің (жаңартылған мазмұнның) үлгілік оқу жоспары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p>
      <w:pPr>
        <w:spacing w:after="0"/>
        <w:ind w:left="0"/>
        <w:jc w:val="both"/>
      </w:pPr>
      <w:r>
        <w:rPr>
          <w:rFonts w:ascii="Times New Roman"/>
          <w:b w:val="false"/>
          <w:i w:val="false"/>
          <w:color w:val="000000"/>
          <w:sz w:val="28"/>
        </w:rPr>
        <w:t>
      Ескерту: ерекше білім беруге қажеттілігі бар білім алушылар үшін жеке және топтық сабақтарға бөлінген сағаттар шеңберінде түзету-дамыту сабақтары ұйымдастырылады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