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64968" w14:textId="1c649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Өңірлер кәсіпкерлігін қолдау картасы бойынша әкімшілік деректерді жинауға арналған нысанды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2019 жылғы 13 мамырдағы № 36 бұйрығы. Қазақстан Республикасының Әділет министрлігінде 2019 жылғы 17 мамырда № 18689 болып тіркелді. Күші жойылды - Қазақстан Республикасы Ұлттық экономика министрінің 2022 жылғы 31 наурыздағы № 30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31.03.2022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Өңірлер кәсіпкерлігін қолдау картасы бойынша әкімшілік деректерді жинауға арналған </w:t>
      </w:r>
      <w:r>
        <w:rPr>
          <w:rFonts w:ascii="Times New Roman"/>
          <w:b w:val="false"/>
          <w:i w:val="false"/>
          <w:color w:val="000000"/>
          <w:sz w:val="28"/>
        </w:rPr>
        <w:t>нысан</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Экономика салаларын дамыту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тармақшаларына сәйкес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13 мамырдағы</w:t>
            </w:r>
            <w:r>
              <w:br/>
            </w:r>
            <w:r>
              <w:rPr>
                <w:rFonts w:ascii="Times New Roman"/>
                <w:b w:val="false"/>
                <w:i w:val="false"/>
                <w:color w:val="000000"/>
                <w:sz w:val="20"/>
              </w:rPr>
              <w:t>№ 36 бұйрығымен бекітілген</w:t>
            </w:r>
          </w:p>
        </w:tc>
      </w:tr>
    </w:tbl>
    <w:bookmarkStart w:name="z11" w:id="9"/>
    <w:p>
      <w:pPr>
        <w:spacing w:after="0"/>
        <w:ind w:left="0"/>
        <w:jc w:val="left"/>
      </w:pPr>
      <w:r>
        <w:rPr>
          <w:rFonts w:ascii="Times New Roman"/>
          <w:b/>
          <w:i w:val="false"/>
          <w:color w:val="000000"/>
        </w:rPr>
        <w:t xml:space="preserve"> Өңірлер кәсіпкерлігін қолдау картасы бойынша әкімшілік деректерді жинауға арналған нысан</w:t>
      </w:r>
    </w:p>
    <w:bookmarkEnd w:id="9"/>
    <w:p>
      <w:pPr>
        <w:spacing w:after="0"/>
        <w:ind w:left="0"/>
        <w:jc w:val="both"/>
      </w:pPr>
      <w:r>
        <w:rPr>
          <w:rFonts w:ascii="Times New Roman"/>
          <w:b w:val="false"/>
          <w:i w:val="false"/>
          <w:color w:val="000000"/>
          <w:sz w:val="28"/>
        </w:rPr>
        <w:t>
      Есепті кезең: 20___ жылдың ___ жартыжылдығы</w:t>
      </w:r>
    </w:p>
    <w:p>
      <w:pPr>
        <w:spacing w:after="0"/>
        <w:ind w:left="0"/>
        <w:jc w:val="both"/>
      </w:pPr>
      <w:r>
        <w:rPr>
          <w:rFonts w:ascii="Times New Roman"/>
          <w:b w:val="false"/>
          <w:i w:val="false"/>
          <w:color w:val="000000"/>
          <w:sz w:val="28"/>
        </w:rPr>
        <w:t>
      Индексі: 1 - Өңірлер кәсіпкерлігін қолдау картасы</w:t>
      </w:r>
    </w:p>
    <w:p>
      <w:pPr>
        <w:spacing w:after="0"/>
        <w:ind w:left="0"/>
        <w:jc w:val="both"/>
      </w:pPr>
      <w:r>
        <w:rPr>
          <w:rFonts w:ascii="Times New Roman"/>
          <w:b w:val="false"/>
          <w:i w:val="false"/>
          <w:color w:val="000000"/>
          <w:sz w:val="28"/>
        </w:rPr>
        <w:t>
      Кезеңділігі: жылына 2 рет</w:t>
      </w:r>
    </w:p>
    <w:p>
      <w:pPr>
        <w:spacing w:after="0"/>
        <w:ind w:left="0"/>
        <w:jc w:val="both"/>
      </w:pPr>
      <w:r>
        <w:rPr>
          <w:rFonts w:ascii="Times New Roman"/>
          <w:b w:val="false"/>
          <w:i w:val="false"/>
          <w:color w:val="000000"/>
          <w:sz w:val="28"/>
        </w:rPr>
        <w:t>
      Деректерді ұсынатындар: Облыстардың, республикалық маңызы бар қалалардың және</w:t>
      </w:r>
    </w:p>
    <w:p>
      <w:pPr>
        <w:spacing w:after="0"/>
        <w:ind w:left="0"/>
        <w:jc w:val="both"/>
      </w:pPr>
      <w:r>
        <w:rPr>
          <w:rFonts w:ascii="Times New Roman"/>
          <w:b w:val="false"/>
          <w:i w:val="false"/>
          <w:color w:val="000000"/>
          <w:sz w:val="28"/>
        </w:rPr>
        <w:t>
      астананың жергілікті атқарушы органдары</w:t>
      </w:r>
    </w:p>
    <w:p>
      <w:pPr>
        <w:spacing w:after="0"/>
        <w:ind w:left="0"/>
        <w:jc w:val="both"/>
      </w:pPr>
      <w:r>
        <w:rPr>
          <w:rFonts w:ascii="Times New Roman"/>
          <w:b w:val="false"/>
          <w:i w:val="false"/>
          <w:color w:val="000000"/>
          <w:sz w:val="28"/>
        </w:rPr>
        <w:t>
      Қайда ұсынылады: Қазақстан Республикасының Ұлттық экономика министрлігі</w:t>
      </w:r>
    </w:p>
    <w:p>
      <w:pPr>
        <w:spacing w:after="0"/>
        <w:ind w:left="0"/>
        <w:jc w:val="both"/>
      </w:pPr>
      <w:r>
        <w:rPr>
          <w:rFonts w:ascii="Times New Roman"/>
          <w:b w:val="false"/>
          <w:i w:val="false"/>
          <w:color w:val="000000"/>
          <w:sz w:val="28"/>
        </w:rPr>
        <w:t>
      Ұсыну мерзімі: есепті жартыжылдықтан кейінгі айдың 10 күніне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10"/>
    <w:p>
      <w:pPr>
        <w:spacing w:after="0"/>
        <w:ind w:left="0"/>
        <w:jc w:val="left"/>
      </w:pPr>
      <w:r>
        <w:rPr>
          <w:rFonts w:ascii="Times New Roman"/>
          <w:b/>
          <w:i w:val="false"/>
          <w:color w:val="000000"/>
        </w:rPr>
        <w:t xml:space="preserve"> 20___жылғы ___ ай кезеңінде өңірлер кәсіпкерлігін қолдау картасы бойынша есеп</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өтініш берушісі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және қызмет түрі (ЭҚЖЖ)</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(аудан немесе қала) және ӘАОК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мемлекеттік қолдау шаралары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кезеңіндегі жұмыс орындары, адам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кезеңіндегі жұмыс орындары, адам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көлемі,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құралының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қолдау шарасының көлемі,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миллион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 миллион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игеру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 (6 таңба)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мәндегі қуаты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 қуаты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(ел)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мәндегі өндірілген өнім көлемі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 өндірілген өнім көлемі, миллион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мәндегі экспорт көлемі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 экспорт көлемі, миллион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 адам/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деңгейлердегі бюджеттерге (РБ және ЖБ) салықтық аударымдар көлемі, миллион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Өнімге қолданылатын стандарт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кезеңі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 (актінің 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 ____________________________________________       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Басқарма басшысы немесе оның міндетін атқарушы:</w:t>
      </w:r>
    </w:p>
    <w:p>
      <w:pPr>
        <w:spacing w:after="0"/>
        <w:ind w:left="0"/>
        <w:jc w:val="both"/>
      </w:pPr>
      <w:r>
        <w:rPr>
          <w:rFonts w:ascii="Times New Roman"/>
          <w:b w:val="false"/>
          <w:i w:val="false"/>
          <w:color w:val="000000"/>
          <w:sz w:val="28"/>
        </w:rPr>
        <w:t>
      _____________________________________________       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Мөр орны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ЭҚЖЖ – Экономикалық қызмет түрлерінің жалпы жіктеуіші</w:t>
      </w:r>
    </w:p>
    <w:p>
      <w:pPr>
        <w:spacing w:after="0"/>
        <w:ind w:left="0"/>
        <w:jc w:val="both"/>
      </w:pPr>
      <w:r>
        <w:rPr>
          <w:rFonts w:ascii="Times New Roman"/>
          <w:b w:val="false"/>
          <w:i w:val="false"/>
          <w:color w:val="000000"/>
          <w:sz w:val="28"/>
        </w:rPr>
        <w:t>
      ӘАОК – Әкімшілік-аумақтық органның классификаторы</w:t>
      </w:r>
    </w:p>
    <w:p>
      <w:pPr>
        <w:spacing w:after="0"/>
        <w:ind w:left="0"/>
        <w:jc w:val="both"/>
      </w:pPr>
      <w:r>
        <w:rPr>
          <w:rFonts w:ascii="Times New Roman"/>
          <w:b w:val="false"/>
          <w:i w:val="false"/>
          <w:color w:val="000000"/>
          <w:sz w:val="28"/>
        </w:rPr>
        <w:t>
      СЭҚ ТН – Сыртқы экономикалық қызметінің тауар номенклатурасы</w:t>
      </w:r>
    </w:p>
    <w:p>
      <w:pPr>
        <w:spacing w:after="0"/>
        <w:ind w:left="0"/>
        <w:jc w:val="both"/>
      </w:pPr>
      <w:r>
        <w:rPr>
          <w:rFonts w:ascii="Times New Roman"/>
          <w:b w:val="false"/>
          <w:i w:val="false"/>
          <w:color w:val="000000"/>
          <w:sz w:val="28"/>
        </w:rPr>
        <w:t>
      РБ – Республикалық бюджет</w:t>
      </w:r>
    </w:p>
    <w:p>
      <w:pPr>
        <w:spacing w:after="0"/>
        <w:ind w:left="0"/>
        <w:jc w:val="both"/>
      </w:pPr>
      <w:r>
        <w:rPr>
          <w:rFonts w:ascii="Times New Roman"/>
          <w:b w:val="false"/>
          <w:i w:val="false"/>
          <w:color w:val="000000"/>
          <w:sz w:val="28"/>
        </w:rPr>
        <w:t>
      ЖБ – Жергілікті бюджет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 "</w:t>
            </w:r>
            <w:r>
              <w:br/>
            </w:r>
            <w:r>
              <w:rPr>
                <w:rFonts w:ascii="Times New Roman"/>
                <w:b w:val="false"/>
                <w:i w:val="false"/>
                <w:color w:val="000000"/>
                <w:sz w:val="20"/>
              </w:rPr>
              <w:t>№__</w:t>
            </w:r>
            <w:r>
              <w:br/>
            </w:r>
            <w:r>
              <w:rPr>
                <w:rFonts w:ascii="Times New Roman"/>
                <w:b w:val="false"/>
                <w:i w:val="false"/>
                <w:color w:val="000000"/>
                <w:sz w:val="20"/>
              </w:rPr>
              <w:t>Өңірлер кәсіпкерлігін қолдау</w:t>
            </w:r>
            <w:r>
              <w:br/>
            </w:r>
            <w:r>
              <w:rPr>
                <w:rFonts w:ascii="Times New Roman"/>
                <w:b w:val="false"/>
                <w:i w:val="false"/>
                <w:color w:val="000000"/>
                <w:sz w:val="20"/>
              </w:rPr>
              <w:t>картасы бойынша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bookmarkStart w:name="z13" w:id="11"/>
    <w:p>
      <w:pPr>
        <w:spacing w:after="0"/>
        <w:ind w:left="0"/>
        <w:jc w:val="left"/>
      </w:pPr>
      <w:r>
        <w:rPr>
          <w:rFonts w:ascii="Times New Roman"/>
          <w:b/>
          <w:i w:val="false"/>
          <w:color w:val="000000"/>
        </w:rPr>
        <w:t xml:space="preserve"> Өңірлер кәсіпкерлігін қолдау картасы бойынша әкімшілік деректерді жинауға арналған нысанды толтыру жөніндегі түсіндірме</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1. Осы Өңірлер кәсіпкерлігін қолдау картасы бойынша әкімшілік деректерді жинауға арналған нысанды (бұдан әрі – Нысан) толтыру жөніндегі түсіндірме оны толтыру тәртібін нақтылайды.</w:t>
      </w:r>
    </w:p>
    <w:bookmarkEnd w:id="13"/>
    <w:bookmarkStart w:name="z16" w:id="14"/>
    <w:p>
      <w:pPr>
        <w:spacing w:after="0"/>
        <w:ind w:left="0"/>
        <w:jc w:val="both"/>
      </w:pPr>
      <w:r>
        <w:rPr>
          <w:rFonts w:ascii="Times New Roman"/>
          <w:b w:val="false"/>
          <w:i w:val="false"/>
          <w:color w:val="000000"/>
          <w:sz w:val="28"/>
        </w:rPr>
        <w:t>
      2. Өңірлер кәсіпкерлігін қолдау картасының негізгі міндеті өңір деңгейінде индустриялық-инновациялық жүйені мониторингілеу (iске асыру) болып табылады және мемлекеттік қолдау шаралары берілетін, индустриялық-инновациялық қызмет саласындағы мемлекеттік бағдарламалар шеңберінде өңдеу өнеркәсібінің басым секторларындағы индустриялық-инновациялық қызмет субъектілері іске асыратын индустриялық-инновациялық жобалардың жиынтығын білдіреді.</w:t>
      </w:r>
    </w:p>
    <w:bookmarkEnd w:id="14"/>
    <w:bookmarkStart w:name="z17" w:id="15"/>
    <w:p>
      <w:pPr>
        <w:spacing w:after="0"/>
        <w:ind w:left="0"/>
        <w:jc w:val="both"/>
      </w:pPr>
      <w:r>
        <w:rPr>
          <w:rFonts w:ascii="Times New Roman"/>
          <w:b w:val="false"/>
          <w:i w:val="false"/>
          <w:color w:val="000000"/>
          <w:sz w:val="28"/>
        </w:rPr>
        <w:t xml:space="preserve">
      3. Толтырылған нысанды облыстардың, республикалық маңызы бар қалалардың және астананың жергілікті атқарушы органдары Қазақстан Республикасы Үкіметінің 2014 жылғы 30 қазандағы № 1159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 индустриялық-инновациялық дамытудың 2015 – 2019 жылдарға арналған мемлекеттік бағдарламасын іске асыру жөніндегі іс-шаралар жоспарының 7-тармағына сәйкес есепті жартыжылдықтан кейінгі айдың 10 күніне дейін Қазақстан Республикасының Ұлттық экономика министрлігіне ұсынады.</w:t>
      </w:r>
    </w:p>
    <w:bookmarkEnd w:id="15"/>
    <w:bookmarkStart w:name="z18" w:id="16"/>
    <w:p>
      <w:pPr>
        <w:spacing w:after="0"/>
        <w:ind w:left="0"/>
        <w:jc w:val="both"/>
      </w:pPr>
      <w:r>
        <w:rPr>
          <w:rFonts w:ascii="Times New Roman"/>
          <w:b w:val="false"/>
          <w:i w:val="false"/>
          <w:color w:val="000000"/>
          <w:sz w:val="28"/>
        </w:rPr>
        <w:t>
      4. Көрсеткіштер әкімшілік деректер субъектілері ағымдағы есепті кезеңнің 5 күніне ұсынған нақты деректер бойынша қалыптастырылады.</w:t>
      </w:r>
    </w:p>
    <w:bookmarkEnd w:id="16"/>
    <w:bookmarkStart w:name="z19" w:id="17"/>
    <w:p>
      <w:pPr>
        <w:spacing w:after="0"/>
        <w:ind w:left="0"/>
        <w:jc w:val="both"/>
      </w:pPr>
      <w:r>
        <w:rPr>
          <w:rFonts w:ascii="Times New Roman"/>
          <w:b w:val="false"/>
          <w:i w:val="false"/>
          <w:color w:val="000000"/>
          <w:sz w:val="28"/>
        </w:rPr>
        <w:t>
      5. Нысанға тиісті жергілікті атқарушы органның Басқарма басшысы, ал ол болмаған жағдайда – оның міндетін атқарушы адам қол қояды.</w:t>
      </w:r>
    </w:p>
    <w:bookmarkEnd w:id="17"/>
    <w:bookmarkStart w:name="z20" w:id="18"/>
    <w:p>
      <w:pPr>
        <w:spacing w:after="0"/>
        <w:ind w:left="0"/>
        <w:jc w:val="left"/>
      </w:pPr>
      <w:r>
        <w:rPr>
          <w:rFonts w:ascii="Times New Roman"/>
          <w:b/>
          <w:i w:val="false"/>
          <w:color w:val="000000"/>
        </w:rPr>
        <w:t xml:space="preserve"> 2-тарау. Нысанды толтыру бойынша түсіндірме</w:t>
      </w:r>
    </w:p>
    <w:bookmarkEnd w:id="18"/>
    <w:bookmarkStart w:name="z21" w:id="19"/>
    <w:p>
      <w:pPr>
        <w:spacing w:after="0"/>
        <w:ind w:left="0"/>
        <w:jc w:val="both"/>
      </w:pPr>
      <w:r>
        <w:rPr>
          <w:rFonts w:ascii="Times New Roman"/>
          <w:b w:val="false"/>
          <w:i w:val="false"/>
          <w:color w:val="000000"/>
          <w:sz w:val="28"/>
        </w:rPr>
        <w:t>
      6. Нысанның 1-бағанында жобаның жалпы атауы көрсетіледі.</w:t>
      </w:r>
    </w:p>
    <w:bookmarkEnd w:id="19"/>
    <w:bookmarkStart w:name="z22" w:id="20"/>
    <w:p>
      <w:pPr>
        <w:spacing w:after="0"/>
        <w:ind w:left="0"/>
        <w:jc w:val="both"/>
      </w:pPr>
      <w:r>
        <w:rPr>
          <w:rFonts w:ascii="Times New Roman"/>
          <w:b w:val="false"/>
          <w:i w:val="false"/>
          <w:color w:val="000000"/>
          <w:sz w:val="28"/>
        </w:rPr>
        <w:t>
      7. Нысанның 2-бағанында жобаға өтінім берушісі көрсетіледі.</w:t>
      </w:r>
    </w:p>
    <w:bookmarkEnd w:id="20"/>
    <w:bookmarkStart w:name="z23" w:id="21"/>
    <w:p>
      <w:pPr>
        <w:spacing w:after="0"/>
        <w:ind w:left="0"/>
        <w:jc w:val="both"/>
      </w:pPr>
      <w:r>
        <w:rPr>
          <w:rFonts w:ascii="Times New Roman"/>
          <w:b w:val="false"/>
          <w:i w:val="false"/>
          <w:color w:val="000000"/>
          <w:sz w:val="28"/>
        </w:rPr>
        <w:t>
      8. Нысанның 3-бағанында кәсіпорынның саласы және атауы мен ЭҚЖЖ белгілеу кодын көрсете отырып қызмет түpi көрсетіледі.</w:t>
      </w:r>
    </w:p>
    <w:bookmarkEnd w:id="21"/>
    <w:bookmarkStart w:name="z24" w:id="22"/>
    <w:p>
      <w:pPr>
        <w:spacing w:after="0"/>
        <w:ind w:left="0"/>
        <w:jc w:val="both"/>
      </w:pPr>
      <w:r>
        <w:rPr>
          <w:rFonts w:ascii="Times New Roman"/>
          <w:b w:val="false"/>
          <w:i w:val="false"/>
          <w:color w:val="000000"/>
          <w:sz w:val="28"/>
        </w:rPr>
        <w:t>
      9. Нысанның 4-бағанында өңір (аудан және қала) мен әкімшілік-аумақтық органның классификаторы (ӘАОК) көрсетіледі.</w:t>
      </w:r>
    </w:p>
    <w:bookmarkEnd w:id="22"/>
    <w:bookmarkStart w:name="z25" w:id="23"/>
    <w:p>
      <w:pPr>
        <w:spacing w:after="0"/>
        <w:ind w:left="0"/>
        <w:jc w:val="both"/>
      </w:pPr>
      <w:r>
        <w:rPr>
          <w:rFonts w:ascii="Times New Roman"/>
          <w:b w:val="false"/>
          <w:i w:val="false"/>
          <w:color w:val="000000"/>
          <w:sz w:val="28"/>
        </w:rPr>
        <w:t>
      10. Нысанның 5-бағанында көрсетілген мемлекеттік қолдау шаралары: қолдау құралының атауы, мемлекеттік қолдау шаралары көрсетілген мемлекеттік бағдарлама, алынған қолдау шарасының көлемі көрсетіледі.</w:t>
      </w:r>
    </w:p>
    <w:bookmarkEnd w:id="23"/>
    <w:bookmarkStart w:name="z26" w:id="24"/>
    <w:p>
      <w:pPr>
        <w:spacing w:after="0"/>
        <w:ind w:left="0"/>
        <w:jc w:val="both"/>
      </w:pPr>
      <w:r>
        <w:rPr>
          <w:rFonts w:ascii="Times New Roman"/>
          <w:b w:val="false"/>
          <w:i w:val="false"/>
          <w:color w:val="000000"/>
          <w:sz w:val="28"/>
        </w:rPr>
        <w:t>
      11. Нысанның 6, 7-бағандарында құрылыс кезеңінде құрылған жұмыс орындары, сондай-ақ пайдалану кезеңіндегі бар жұмыс орындары көрсетіледі.</w:t>
      </w:r>
    </w:p>
    <w:bookmarkEnd w:id="24"/>
    <w:bookmarkStart w:name="z27" w:id="25"/>
    <w:p>
      <w:pPr>
        <w:spacing w:after="0"/>
        <w:ind w:left="0"/>
        <w:jc w:val="both"/>
      </w:pPr>
      <w:r>
        <w:rPr>
          <w:rFonts w:ascii="Times New Roman"/>
          <w:b w:val="false"/>
          <w:i w:val="false"/>
          <w:color w:val="000000"/>
          <w:sz w:val="28"/>
        </w:rPr>
        <w:t>
      12. Нысанның 8, 9-бағандарында бекітілген жобалау-сметалық құжаттама бойынша жалпы құны көрсетіледі, атап айтқанда: меншік қаражат – кәсіпорындардың, ұйымдардың қаражаты; қарыз қаражат – субсидияланған сыйақы мөлшерлемесі түрінде мемлекеттік қолдау шаралары шеңберінде екінші деңгейдегі банктерден алынған қаражат, сондай-ақ сыртқы үкіметтік қарыздарды қоса алғанда, қайтарылатын және қайтарылмайтын негізде республикалық бюджеттен бөлінетін қаражат және жергілікті атқарушы органдардың қарыз қаражатын қоса алғанда, қайтарылатын және қайтарылмайтын негізде жергілікті бюджеттен бөлінетін қаражат көрсетіледі, сондай-ақ инвестициялардың игерілуі пайыздық мәнде көрсетіледі.</w:t>
      </w:r>
    </w:p>
    <w:bookmarkEnd w:id="25"/>
    <w:bookmarkStart w:name="z28" w:id="26"/>
    <w:p>
      <w:pPr>
        <w:spacing w:after="0"/>
        <w:ind w:left="0"/>
        <w:jc w:val="both"/>
      </w:pPr>
      <w:r>
        <w:rPr>
          <w:rFonts w:ascii="Times New Roman"/>
          <w:b w:val="false"/>
          <w:i w:val="false"/>
          <w:color w:val="000000"/>
          <w:sz w:val="28"/>
        </w:rPr>
        <w:t>
      13. Нысанның 10-бағанында кәсіпорын өндіретін өнімнің атауы көрсетіледі.</w:t>
      </w:r>
    </w:p>
    <w:bookmarkEnd w:id="26"/>
    <w:bookmarkStart w:name="z29" w:id="27"/>
    <w:p>
      <w:pPr>
        <w:spacing w:after="0"/>
        <w:ind w:left="0"/>
        <w:jc w:val="both"/>
      </w:pPr>
      <w:r>
        <w:rPr>
          <w:rFonts w:ascii="Times New Roman"/>
          <w:b w:val="false"/>
          <w:i w:val="false"/>
          <w:color w:val="000000"/>
          <w:sz w:val="28"/>
        </w:rPr>
        <w:t>
      14. Нысанның 11-бағанында 6 таңба бойынша Сыртқы экономикалық қызметінің тауар номенклатурасының (СЭҚ ТН) коды көрсетіледі.</w:t>
      </w:r>
    </w:p>
    <w:bookmarkEnd w:id="27"/>
    <w:bookmarkStart w:name="z30" w:id="28"/>
    <w:p>
      <w:pPr>
        <w:spacing w:after="0"/>
        <w:ind w:left="0"/>
        <w:jc w:val="both"/>
      </w:pPr>
      <w:r>
        <w:rPr>
          <w:rFonts w:ascii="Times New Roman"/>
          <w:b w:val="false"/>
          <w:i w:val="false"/>
          <w:color w:val="000000"/>
          <w:sz w:val="28"/>
        </w:rPr>
        <w:t>
      15. Нысанның 12, 13-бағандарында кәсіпорынның заттай және құндық мәндегі өндірістік қуаты көрсетіледі.</w:t>
      </w:r>
    </w:p>
    <w:bookmarkEnd w:id="28"/>
    <w:bookmarkStart w:name="z31" w:id="29"/>
    <w:p>
      <w:pPr>
        <w:spacing w:after="0"/>
        <w:ind w:left="0"/>
        <w:jc w:val="both"/>
      </w:pPr>
      <w:r>
        <w:rPr>
          <w:rFonts w:ascii="Times New Roman"/>
          <w:b w:val="false"/>
          <w:i w:val="false"/>
          <w:color w:val="000000"/>
          <w:sz w:val="28"/>
        </w:rPr>
        <w:t>
      16. Нысанның 15, 16-бағандарында кәсіпорын өндірген өнімнің заттай және құндық мәндегі көлемі көрсетіледі.</w:t>
      </w:r>
    </w:p>
    <w:bookmarkEnd w:id="29"/>
    <w:bookmarkStart w:name="z32" w:id="30"/>
    <w:p>
      <w:pPr>
        <w:spacing w:after="0"/>
        <w:ind w:left="0"/>
        <w:jc w:val="both"/>
      </w:pPr>
      <w:r>
        <w:rPr>
          <w:rFonts w:ascii="Times New Roman"/>
          <w:b w:val="false"/>
          <w:i w:val="false"/>
          <w:color w:val="000000"/>
          <w:sz w:val="28"/>
        </w:rPr>
        <w:t xml:space="preserve">
      17. Нысанның 14, 17, 18-бағандарында елді көрсете отырып, өнім экспортының заттай және құндық мәндегі көлемі көрсетіледі. </w:t>
      </w:r>
    </w:p>
    <w:bookmarkEnd w:id="30"/>
    <w:bookmarkStart w:name="z33" w:id="31"/>
    <w:p>
      <w:pPr>
        <w:spacing w:after="0"/>
        <w:ind w:left="0"/>
        <w:jc w:val="both"/>
      </w:pPr>
      <w:r>
        <w:rPr>
          <w:rFonts w:ascii="Times New Roman"/>
          <w:b w:val="false"/>
          <w:i w:val="false"/>
          <w:color w:val="000000"/>
          <w:sz w:val="28"/>
        </w:rPr>
        <w:t>
      18. Нысанның 19-бағанында еңбек нәтижелілігін сипаттайтын көрсеткіш көрсетіледі.</w:t>
      </w:r>
    </w:p>
    <w:bookmarkEnd w:id="31"/>
    <w:bookmarkStart w:name="z34" w:id="32"/>
    <w:p>
      <w:pPr>
        <w:spacing w:after="0"/>
        <w:ind w:left="0"/>
        <w:jc w:val="both"/>
      </w:pPr>
      <w:r>
        <w:rPr>
          <w:rFonts w:ascii="Times New Roman"/>
          <w:b w:val="false"/>
          <w:i w:val="false"/>
          <w:color w:val="000000"/>
          <w:sz w:val="28"/>
        </w:rPr>
        <w:t>
      19. Нысанның 20-бағанында барлық деңгейлердегі бюджеттерге (республикалық бюджет және / немесе жергілікті бюджет) салықтық аударымдардың құндық мәндегі жалпы көлемі көрсетіледі.</w:t>
      </w:r>
    </w:p>
    <w:bookmarkEnd w:id="32"/>
    <w:bookmarkStart w:name="z35" w:id="33"/>
    <w:p>
      <w:pPr>
        <w:spacing w:after="0"/>
        <w:ind w:left="0"/>
        <w:jc w:val="both"/>
      </w:pPr>
      <w:r>
        <w:rPr>
          <w:rFonts w:ascii="Times New Roman"/>
          <w:b w:val="false"/>
          <w:i w:val="false"/>
          <w:color w:val="000000"/>
          <w:sz w:val="28"/>
        </w:rPr>
        <w:t>
      20. Нысанның 21-бағанында өнімге қолданылатын стандарт туралы мәлімет (аббревиатура, атауы, қабылданған жылы) көрсетіледі.</w:t>
      </w:r>
    </w:p>
    <w:bookmarkEnd w:id="33"/>
    <w:bookmarkStart w:name="z36" w:id="34"/>
    <w:p>
      <w:pPr>
        <w:spacing w:after="0"/>
        <w:ind w:left="0"/>
        <w:jc w:val="both"/>
      </w:pPr>
      <w:r>
        <w:rPr>
          <w:rFonts w:ascii="Times New Roman"/>
          <w:b w:val="false"/>
          <w:i w:val="false"/>
          <w:color w:val="000000"/>
          <w:sz w:val="28"/>
        </w:rPr>
        <w:t>
      21. Нысанның 22, 23-бағандарында объектіні пайдалануға қабылдау актісінің күні мен нөмірін көрсете отырып құрылыстың кезеңі көрсетіледі.</w:t>
      </w:r>
    </w:p>
    <w:bookmarkEnd w:id="34"/>
    <w:bookmarkStart w:name="z37" w:id="35"/>
    <w:p>
      <w:pPr>
        <w:spacing w:after="0"/>
        <w:ind w:left="0"/>
        <w:jc w:val="both"/>
      </w:pPr>
      <w:r>
        <w:rPr>
          <w:rFonts w:ascii="Times New Roman"/>
          <w:b w:val="false"/>
          <w:i w:val="false"/>
          <w:color w:val="000000"/>
          <w:sz w:val="28"/>
        </w:rPr>
        <w:t>
      22. Нысанның 24-бағанында жобаның ағымдағы жағдайы (кәсіпорын жобаны іске асырудың қандай сатысында) көрсетіледі.</w:t>
      </w:r>
    </w:p>
    <w:bookmarkEnd w:id="35"/>
    <w:bookmarkStart w:name="z38" w:id="36"/>
    <w:p>
      <w:pPr>
        <w:spacing w:after="0"/>
        <w:ind w:left="0"/>
        <w:jc w:val="both"/>
      </w:pPr>
      <w:r>
        <w:rPr>
          <w:rFonts w:ascii="Times New Roman"/>
          <w:b w:val="false"/>
          <w:i w:val="false"/>
          <w:color w:val="000000"/>
          <w:sz w:val="28"/>
        </w:rPr>
        <w:t>
      Өңірлер кәсіпкерлігін қолдау картасына енгізілген респонденттердің деректерді жинауға арналған есептілікті тапсыру нысанын жергілікті атқарушы органдар EXCEL форматында мемлекеттік және орыс тілдерінде ұсынады.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