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3db4" w14:textId="dc53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2019 жылға арналған стипендиясын жоғары және (немесе) жоғары оқу орнынан кейінгі білім беру ұйымдары арасында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13 мамырдағы № 202 бұйрығы. Қазақстан Республикасының Әділет министрлігінде 2019 жылғы 14 мамырда № 18672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стипендиясын тағайындау туралы" Қазақстан Республикасы Президентінің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2019 жылға арналған стипендиясын жоғары және (немесе) жоғары оқу орнынан кейінгі білім беру ұйымдары (бұдан әрі – ЖЖОКБҰ) арасында </w:t>
      </w:r>
      <w:r>
        <w:rPr>
          <w:rFonts w:ascii="Times New Roman"/>
          <w:b w:val="false"/>
          <w:i w:val="false"/>
          <w:color w:val="000000"/>
          <w:sz w:val="28"/>
        </w:rPr>
        <w:t>бөлу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ЖЖОКБҰ-ның ректорлары Қазақстан Республикасы Президентінің стипендиясын студенттер мен магистранттарға ЖЖОКБҰ-ның ғылыми қеңестері шешімдерінің негізінде тағайындасын.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Қазақстан Республикасы Білім және ғылым министрлігінің Қаржы департаменті көрсетілген стипендияны тиісті қаржы жылына арналған республикалық бюджетте көзделген қаражаттар шегінде төлеуді жүзеге асырсын.</w:t>
      </w:r>
    </w:p>
    <w:bookmarkEnd w:id="8"/>
    <w:bookmarkStart w:name="z10" w:id="9"/>
    <w:p>
      <w:pPr>
        <w:spacing w:after="0"/>
        <w:ind w:left="0"/>
        <w:jc w:val="both"/>
      </w:pPr>
      <w:r>
        <w:rPr>
          <w:rFonts w:ascii="Times New Roman"/>
          <w:b w:val="false"/>
          <w:i w:val="false"/>
          <w:color w:val="000000"/>
          <w:sz w:val="28"/>
        </w:rPr>
        <w:t>
      5. Осы бұйрықтың орындалуын бақылау Қазақстан Республикасының Білім және ғылым вице-министрі Ф.Н. Жақыповаға жүктелсін.</w:t>
      </w:r>
    </w:p>
    <w:bookmarkEnd w:id="9"/>
    <w:bookmarkStart w:name="z11" w:id="10"/>
    <w:p>
      <w:pPr>
        <w:spacing w:after="0"/>
        <w:ind w:left="0"/>
        <w:jc w:val="both"/>
      </w:pPr>
      <w:r>
        <w:rPr>
          <w:rFonts w:ascii="Times New Roman"/>
          <w:b w:val="false"/>
          <w:i w:val="false"/>
          <w:color w:val="000000"/>
          <w:sz w:val="28"/>
        </w:rPr>
        <w:t>
      6.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 бұйрығымен бекітілген </w:t>
            </w:r>
          </w:p>
        </w:tc>
      </w:tr>
    </w:tbl>
    <w:bookmarkStart w:name="z13" w:id="11"/>
    <w:p>
      <w:pPr>
        <w:spacing w:after="0"/>
        <w:ind w:left="0"/>
        <w:jc w:val="left"/>
      </w:pPr>
      <w:r>
        <w:rPr>
          <w:rFonts w:ascii="Times New Roman"/>
          <w:b/>
          <w:i w:val="false"/>
          <w:color w:val="000000"/>
        </w:rPr>
        <w:t xml:space="preserve"> Қазақстан Республикасы Президентінің 2019 жылға арналған стипендиясын жоғары және (немесе) жоғары оқу орнынан кейінгі білім беру ұйымдары арасында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6915"/>
        <w:gridCol w:w="2299"/>
        <w:gridCol w:w="1091"/>
      </w:tblGrid>
      <w:tr>
        <w:trPr>
          <w:trHeight w:val="30" w:hRule="atLeast"/>
        </w:trPr>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қыздар мемлекеттік педагогикалық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индустриалды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Бөкетов атындағы Қарағанды мемлекеттік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индустриалды институты"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Байкоңыров атындағы Жезқазған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әлем тілдері және халықаралық қатынастар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технологиялар және бизнес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корпорациясы"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"КИМЭП" Университеті" акционерлік қоғамы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А. Жолдасбеков атындағы экономика және құқық академиясы" көп профильді оқу-ғылыми өндірістік кешені"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Бәйішев атындағы Ақтөбе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Қонаев атындағы Еуразиялық заң академиясы"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атындағы Екібастұз инженерлік-техникалық институты"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қарым-қатынас академиясы"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көлік-жол академиясы"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универститеті"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инженерлік-педагогикалық халықтар достығы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 гуманитарлық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Демирель атындағы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SilkWay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университеті"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"Қазақтұтынуодағы Қарағанды экономикалық университеті" мемлекеттік емес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университеті" мемлекеттік емес білім беру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әлеуметтік-инновациялық университеті" жеке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кәсіби жоғары білім беру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Қазақстан академиясы" жеке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университеті" жеке мекемесі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атындағы Оңтүстік Қазақстан гуманитарлық институты" жауапкершілігі шектеулі серіктестігі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