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c9a8" w14:textId="48ec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қағидаларын бекіту туралы" Қазақстан Республикасы Білім және ғылым министрінің 2017 жылғы 2 мамырдағы № 204 бұйрығына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30 сәуірдегі № 178 бұйрығы. Қазақстан Республикасының Әділет министрлігінде 2019 жылғы 3 мамырда № 18622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Нормативтік құқықтық актілердің эталондық бақылау банкінде 2017 жылғы 5 маусымда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тестілеуді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екінші бөлікпен толықтырылсын:</w:t>
      </w:r>
    </w:p>
    <w:bookmarkStart w:name="z5" w:id="3"/>
    <w:p>
      <w:pPr>
        <w:spacing w:after="0"/>
        <w:ind w:left="0"/>
        <w:jc w:val="both"/>
      </w:pPr>
      <w:r>
        <w:rPr>
          <w:rFonts w:ascii="Times New Roman"/>
          <w:b w:val="false"/>
          <w:i w:val="false"/>
          <w:color w:val="000000"/>
          <w:sz w:val="28"/>
        </w:rPr>
        <w:t>
      "Оқытудың қысқартылған мерзімін көздейтін жоғары білім берудің білім беру бағдарламаларына түсушілер үшін ұлттық бірыңғай тестілеудің жалпы кәсіптік және арнайы пәндері көрсетілген білім беру бағдарламалары топтарының тізбесі осы бұйрыққа 5-1 қосымшаға сәйкес белгіленеді.";</w:t>
      </w:r>
    </w:p>
    <w:bookmarkEnd w:id="3"/>
    <w:bookmarkStart w:name="z6"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5-1 қосымшамен толықтырылсын.</w:t>
      </w:r>
    </w:p>
    <w:bookmarkEnd w:id="4"/>
    <w:bookmarkStart w:name="z7" w:id="5"/>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Заңнама және құқықтық ақпарат институты" шаруашылық жүргізу құқығындағы республикалық мемлекеттік кәсіпорнына жолдауды;</w:t>
      </w:r>
    </w:p>
    <w:bookmarkEnd w:id="7"/>
    <w:bookmarkStart w:name="z10" w:id="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8"/>
    <w:bookmarkStart w:name="z11" w:id="9"/>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2019 жылғы 30 сәуірдегі</w:t>
            </w:r>
            <w:r>
              <w:br/>
            </w:r>
            <w:r>
              <w:rPr>
                <w:rFonts w:ascii="Times New Roman"/>
                <w:b w:val="false"/>
                <w:i w:val="false"/>
                <w:color w:val="000000"/>
                <w:sz w:val="20"/>
              </w:rPr>
              <w:t>№ 178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 өткізу </w:t>
            </w:r>
            <w:r>
              <w:br/>
            </w:r>
            <w:r>
              <w:rPr>
                <w:rFonts w:ascii="Times New Roman"/>
                <w:b w:val="false"/>
                <w:i w:val="false"/>
                <w:color w:val="000000"/>
                <w:sz w:val="20"/>
              </w:rPr>
              <w:t>қағидаларына</w:t>
            </w:r>
            <w:r>
              <w:br/>
            </w:r>
            <w:r>
              <w:rPr>
                <w:rFonts w:ascii="Times New Roman"/>
                <w:b w:val="false"/>
                <w:i w:val="false"/>
                <w:color w:val="000000"/>
                <w:sz w:val="20"/>
              </w:rPr>
              <w:t>5-1 қосымша</w:t>
            </w:r>
          </w:p>
        </w:tc>
      </w:tr>
    </w:tbl>
    <w:bookmarkStart w:name="z16" w:id="12"/>
    <w:p>
      <w:pPr>
        <w:spacing w:after="0"/>
        <w:ind w:left="0"/>
        <w:jc w:val="left"/>
      </w:pPr>
      <w:r>
        <w:rPr>
          <w:rFonts w:ascii="Times New Roman"/>
          <w:b/>
          <w:i w:val="false"/>
          <w:color w:val="000000"/>
        </w:rPr>
        <w:t xml:space="preserve"> Оқытудың қысқартылған мерзімін көздейтін жоғары білім берудің білім беру бағдарламаларына түсушілер үшін ұлттық бірыңғай тестілеудің жалпы кәсіптік және арнайы пәндері көрсетілген білім беру бағдарламалары топтарының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3275"/>
        <w:gridCol w:w="2833"/>
        <w:gridCol w:w="4166"/>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 және өнертану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композиция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бейнелеу өнері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 дизайны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композиция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 ғылымдар негіздері (Философия, мәдениеттану, әлеуметтану және саясаттану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әдебиеті/Орыс әдебиеті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 ғылымдар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азаматтық құқықтану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 ғылымдар негіздері (Философия, мәдениеттану, әлеуметтану және саясаттану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жүргізуді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экономикасы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қаржысы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экономикалық есепті талдау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құқығы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және бағдарламалау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схемотехника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технологиялық процестерін автоматтандыру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өлшем және бақылау өлшем жабдықтары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теориясы, құрылысы және пайдалану мерзімін арттыру үшін күрес</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энергетикалық қондырғылары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материалдары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Металлтану</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өндіру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өндірістік экология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Ормантану</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 және аң аулау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аңдардың биологиясы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қолданудың экологиялық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анатомиясы мен физиологиясы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мен қонақ үй шаруашылығындағы қызмет көрсетуді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құқығы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