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42f3" w14:textId="5294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қорын қорғау және пайдалану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5 сәуірдегі № 135 және Қазақстан Республикасы Ұлттық экономика министрінің 2019 жылғы 24 сәуірдегі № 30 бірлескен бұйрығы. Қазақстан Республикасының Әділет министрлігінде 2019 жылғы 2 мамырда № 18616 болып тіркелді.</w:t>
      </w:r>
    </w:p>
    <w:p>
      <w:pPr>
        <w:spacing w:after="0"/>
        <w:ind w:left="0"/>
        <w:jc w:val="both"/>
      </w:pPr>
      <w:r>
        <w:rPr>
          <w:rFonts w:ascii="Times New Roman"/>
          <w:b w:val="false"/>
          <w:i w:val="false"/>
          <w:color w:val="ff0000"/>
          <w:sz w:val="28"/>
        </w:rPr>
        <w:t xml:space="preserve">
      Ескерту. Бәрлескен бұйрықтың тақырыбы жаңа редакцияда - ҚР Су ресурстары және ирригация министрінің м.а. 05.12.2025 </w:t>
      </w:r>
      <w:r>
        <w:rPr>
          <w:rFonts w:ascii="Times New Roman"/>
          <w:b w:val="false"/>
          <w:i w:val="false"/>
          <w:color w:val="ff0000"/>
          <w:sz w:val="28"/>
        </w:rPr>
        <w:t>№ 315-НҚ</w:t>
      </w:r>
      <w:r>
        <w:rPr>
          <w:rFonts w:ascii="Times New Roman"/>
          <w:b w:val="false"/>
          <w:i w:val="false"/>
          <w:color w:val="ff0000"/>
          <w:sz w:val="28"/>
        </w:rPr>
        <w:t xml:space="preserve"> және ҚР Премьер-Министрінің орынбасары - Ұлттық экономика министрінің 09.12.2025 № 130 (алғашқы ресми жарияланған күнінен кейін күнтізбелік он күн өткен соң қолданысқа енгізіледі) бірлескен бұйрығымен.</w:t>
      </w:r>
    </w:p>
    <w:bookmarkStart w:name="z4"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17.05.2023 </w:t>
      </w:r>
      <w:r>
        <w:rPr>
          <w:rFonts w:ascii="Times New Roman"/>
          <w:b w:val="false"/>
          <w:i w:val="false"/>
          <w:color w:val="000000"/>
          <w:sz w:val="28"/>
        </w:rPr>
        <w:t>№ 151</w:t>
      </w:r>
      <w:r>
        <w:rPr>
          <w:rFonts w:ascii="Times New Roman"/>
          <w:b w:val="false"/>
          <w:i w:val="false"/>
          <w:color w:val="ff0000"/>
          <w:sz w:val="28"/>
        </w:rPr>
        <w:t xml:space="preserve"> және ҚР Ұлттық экономика министрінің м.а. 18.05.2023 № 72 (алғашқы ресми жарияланған күнінен бастап күнтізбелік алпыс күн өткен соң қолданысқа енгізіледі) бірлескен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Мыналар:</w:t>
      </w:r>
    </w:p>
    <w:bookmarkEnd w:id="1"/>
    <w:bookmarkStart w:name="z40"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су қорын қорғау және пайдалану саласындағы тәуекел дәрежесін бағалау өлшемшарттары (бұдан әрі – Өлшемшарттар);</w:t>
      </w:r>
    </w:p>
    <w:bookmarkEnd w:id="2"/>
    <w:bookmarkStart w:name="z41"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су қорын қорғау және пайдалану саласындағы су ресурстарын алуды және (немесе) пайдалануды және гидротехникалық құрылысжайларын пайдалануды жүзеге асыратын бақылау мен қадағалау субъектілеріне қатысты, сондай-ақ аттестатталған ұйымдардың гидротехникалық құрылысжайлардың қауіпсіздігі саласында жұмыстар жүргізу құқығына қатысты тексеру парағы;</w:t>
      </w:r>
    </w:p>
    <w:bookmarkEnd w:id="3"/>
    <w:bookmarkStart w:name="z42"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су қорын қорғау және пайдалану саласындағы су объектілерінің жай-күйіне әсер ететін құрылысжайлар мен басқа да объектілерді орналастыруды, жобалауды және салуды, реконструкциялауды жүзеге асыратын бақылау және қадағалау субъектілеріне,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шарттарына қатысты тексеру парағы;</w:t>
      </w:r>
    </w:p>
    <w:bookmarkEnd w:id="4"/>
    <w:bookmarkStart w:name="z43"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су қорын қорғау және пайдалану саласындағы су ресурстарын алуды және (немесе) пайдалануды және гидротехникалық құрылысжайларын пайдалануды жүзеге асыратын бақылау мен қадағалау субъектілеріне қатысты, сондай-ақ аттестатталған ұйымдардың гидротехникалық құрылысжайлардың қауіпсіздігі саласында жұмыстар жүргізу құқығына қатысты тексеру парағы;</w:t>
      </w:r>
    </w:p>
    <w:bookmarkEnd w:id="5"/>
    <w:bookmarkStart w:name="z44"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су қорын қорғау және пайдалану саласындағы су объектілерінің жай-күйіне әсер ететін құрылысжайлар мен басқа да объектілерді орналастыруды, жобалауды және салуды, реконструкциялауды жүзеге асыратын бақылау және қадағалау субъектілеріне,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шарттарына қатысты тексеру парағы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м.а. 05.12.2025 </w:t>
      </w:r>
      <w:r>
        <w:rPr>
          <w:rFonts w:ascii="Times New Roman"/>
          <w:b w:val="false"/>
          <w:i w:val="false"/>
          <w:color w:val="000000"/>
          <w:sz w:val="28"/>
        </w:rPr>
        <w:t>№ 315-НҚ</w:t>
      </w:r>
      <w:r>
        <w:rPr>
          <w:rFonts w:ascii="Times New Roman"/>
          <w:b w:val="false"/>
          <w:i w:val="false"/>
          <w:color w:val="ff0000"/>
          <w:sz w:val="28"/>
        </w:rPr>
        <w:t xml:space="preserve"> және ҚР Премьер-Министрінің орынбасары - Ұлттық экономика министрінің 09.12.2025 № 130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"Қазақстан Республикасының су қорын пайдалану және қорғау саласындағы тәуекел дәрежесін бағалау өлшемшарттарын және тексеру парағын бекіту туралы" Қазақстан Республикасы Ауыл шаруашылығы министрінің 2015 жылғы 25 желтоқсандағы № 19-2/1131 және Қазақстан Республикасы Ұлттық экономика министрінің 2015 жылғы 28 желтоқсандағы № 809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12661 болып тіркелген, 2016 жылдың 16 ақпанында "Әділет" ақпараттық-құқықтық жүйесінде жарияланған) күші жойылды деп танылсын.</w:t>
      </w:r>
    </w:p>
    <w:bookmarkEnd w:id="7"/>
    <w:bookmarkStart w:name="z10" w:id="8"/>
    <w:p>
      <w:pPr>
        <w:spacing w:after="0"/>
        <w:ind w:left="0"/>
        <w:jc w:val="both"/>
      </w:pPr>
      <w:r>
        <w:rPr>
          <w:rFonts w:ascii="Times New Roman"/>
          <w:b w:val="false"/>
          <w:i w:val="false"/>
          <w:color w:val="000000"/>
          <w:sz w:val="28"/>
        </w:rPr>
        <w:t>
      3. Қазақстан Республикасы Ауыл шаруашылығы министрлігінің Су ресурстары комитеті заңнамада белгіленген тәртіппен:</w:t>
      </w:r>
    </w:p>
    <w:bookmarkEnd w:id="8"/>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бірлескен бұйрық мемлекеттік тіркелген күннен бастап күнтізбелік он күн ішінде оның қазақ және орыс тілдеріндегі көшірмелерінің ресми жариялау және Қазақстан Республикасының Нормативтік құқықтық актілерінің эталонды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xml:space="preserve">
      3) осы бірлескен бұйрық мемлекеттік тіркелгеннен кейін күнтізбелік он күн ішінде оның көшірмесінің мерзімді баспа басылымдарына ресми жариялауға жіберілуін; </w:t>
      </w:r>
    </w:p>
    <w:p>
      <w:pPr>
        <w:spacing w:after="0"/>
        <w:ind w:left="0"/>
        <w:jc w:val="both"/>
      </w:pPr>
      <w:r>
        <w:rPr>
          <w:rFonts w:ascii="Times New Roman"/>
          <w:b w:val="false"/>
          <w:i w:val="false"/>
          <w:color w:val="000000"/>
          <w:sz w:val="28"/>
        </w:rPr>
        <w:t>
      4)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11" w:id="9"/>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 Ауыл шаруашылығы вице-министріне жүктелсін.</w:t>
      </w:r>
    </w:p>
    <w:bookmarkEnd w:id="9"/>
    <w:bookmarkStart w:name="z12" w:id="10"/>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 </w:t>
                  </w:r>
                </w:p>
                <w:p>
                  <w:pPr>
                    <w:spacing w:after="20"/>
                    <w:ind w:left="20"/>
                    <w:jc w:val="both"/>
                  </w:pPr>
                  <w:r>
                    <w:rPr>
                      <w:rFonts w:ascii="Times New Roman"/>
                      <w:b w:val="false"/>
                      <w:i/>
                      <w:color w:val="000000"/>
                      <w:sz w:val="20"/>
                    </w:rPr>
                    <w:t>________________ С. Омаров</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________________Р. Дәленов</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Бас прокуратурасы Құқықтық</w:t>
            </w:r>
          </w:p>
          <w:p>
            <w:pPr>
              <w:spacing w:after="20"/>
              <w:ind w:left="20"/>
              <w:jc w:val="both"/>
            </w:pPr>
            <w:r>
              <w:rPr>
                <w:rFonts w:ascii="Times New Roman"/>
                <w:b w:val="false"/>
                <w:i/>
                <w:color w:val="000000"/>
                <w:sz w:val="20"/>
              </w:rPr>
              <w:t>статистика және арнайы есепке</w:t>
            </w:r>
          </w:p>
          <w:p>
            <w:pPr>
              <w:spacing w:after="20"/>
              <w:ind w:left="20"/>
              <w:jc w:val="both"/>
            </w:pPr>
            <w:r>
              <w:rPr>
                <w:rFonts w:ascii="Times New Roman"/>
                <w:b w:val="false"/>
                <w:i/>
                <w:color w:val="000000"/>
                <w:sz w:val="20"/>
              </w:rPr>
              <w:t>алу жөніндегі комитеті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5 сәуірдегі</w:t>
            </w:r>
            <w:r>
              <w:br/>
            </w:r>
            <w:r>
              <w:rPr>
                <w:rFonts w:ascii="Times New Roman"/>
                <w:b w:val="false"/>
                <w:i w:val="false"/>
                <w:color w:val="000000"/>
                <w:sz w:val="20"/>
              </w:rPr>
              <w:t>№ 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сәуірдегі</w:t>
            </w:r>
            <w:r>
              <w:br/>
            </w:r>
            <w:r>
              <w:rPr>
                <w:rFonts w:ascii="Times New Roman"/>
                <w:b w:val="false"/>
                <w:i w:val="false"/>
                <w:color w:val="000000"/>
                <w:sz w:val="20"/>
              </w:rPr>
              <w:t>№ 30 бірлескен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Республикасының су қорын қорғау және пайдалану саласындағы тәуекел дәрежесін бағалау өлшемшарттары</w:t>
      </w:r>
    </w:p>
    <w:bookmarkEnd w:id="11"/>
    <w:p>
      <w:pPr>
        <w:spacing w:after="0"/>
        <w:ind w:left="0"/>
        <w:jc w:val="both"/>
      </w:pPr>
      <w:r>
        <w:rPr>
          <w:rFonts w:ascii="Times New Roman"/>
          <w:b w:val="false"/>
          <w:i w:val="false"/>
          <w:color w:val="ff0000"/>
          <w:sz w:val="28"/>
        </w:rPr>
        <w:t xml:space="preserve">
      Ескерту. 1-қосымша жаңа редакцияда - ҚР Су ресурстары және ирригация министрінің м.а. 05.12.2025 </w:t>
      </w:r>
      <w:r>
        <w:rPr>
          <w:rFonts w:ascii="Times New Roman"/>
          <w:b w:val="false"/>
          <w:i w:val="false"/>
          <w:color w:val="ff0000"/>
          <w:sz w:val="28"/>
        </w:rPr>
        <w:t>№ 315-НҚ</w:t>
      </w:r>
      <w:r>
        <w:rPr>
          <w:rFonts w:ascii="Times New Roman"/>
          <w:b w:val="false"/>
          <w:i w:val="false"/>
          <w:color w:val="ff0000"/>
          <w:sz w:val="28"/>
        </w:rPr>
        <w:t xml:space="preserve"> және ҚР Премьер-Министрінің орынбасары - Ұлттық экономика министрінің 09.12.2025 № 130 (алғашқы ресми жарияланған күнінен кейін күнтізбелік он күн өткен соң қолданысқа енгізіледі) бірлескен бұйрығымен.</w:t>
      </w:r>
    </w:p>
    <w:bookmarkStart w:name="z95" w:id="12"/>
    <w:p>
      <w:pPr>
        <w:spacing w:after="0"/>
        <w:ind w:left="0"/>
        <w:jc w:val="left"/>
      </w:pPr>
      <w:r>
        <w:rPr>
          <w:rFonts w:ascii="Times New Roman"/>
          <w:b/>
          <w:i w:val="false"/>
          <w:color w:val="000000"/>
        </w:rPr>
        <w:t xml:space="preserve"> 1-тарау. Жалпы ережелер</w:t>
      </w:r>
    </w:p>
    <w:bookmarkEnd w:id="12"/>
    <w:bookmarkStart w:name="z96" w:id="13"/>
    <w:p>
      <w:pPr>
        <w:spacing w:after="0"/>
        <w:ind w:left="0"/>
        <w:jc w:val="both"/>
      </w:pPr>
      <w:r>
        <w:rPr>
          <w:rFonts w:ascii="Times New Roman"/>
          <w:b w:val="false"/>
          <w:i w:val="false"/>
          <w:color w:val="000000"/>
          <w:sz w:val="28"/>
        </w:rPr>
        <w:t xml:space="preserve">
      1. Осы Қазақстан Республикасының су қорын қорғау және пайдалану саласындағы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пен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Қазакстан Республикасы Ұлттық экономика министрінің міндетін атқарушының 2022 жылғы 22 маусымдағы № 48 (нормативтік құқықтық актілерді мемлекеттік тіркеу тізілімінде № 28577 болып тіркелген) бұйрығымен бекітілген Реттеуші мемлекеттік органдардың бағалау және басқару жүйесін, тексеру парағының нысандарын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cәйкес әзірленді.</w:t>
      </w:r>
    </w:p>
    <w:bookmarkEnd w:id="13"/>
    <w:bookmarkStart w:name="z97" w:id="14"/>
    <w:p>
      <w:pPr>
        <w:spacing w:after="0"/>
        <w:ind w:left="0"/>
        <w:jc w:val="both"/>
      </w:pPr>
      <w:r>
        <w:rPr>
          <w:rFonts w:ascii="Times New Roman"/>
          <w:b w:val="false"/>
          <w:i w:val="false"/>
          <w:color w:val="000000"/>
          <w:sz w:val="28"/>
        </w:rPr>
        <w:t>
      2. Осы Өлшемшарттарда мынадай негізгі ұғымдар пайдаланылады:</w:t>
      </w:r>
    </w:p>
    <w:bookmarkEnd w:id="14"/>
    <w:bookmarkStart w:name="z98" w:id="15"/>
    <w:p>
      <w:pPr>
        <w:spacing w:after="0"/>
        <w:ind w:left="0"/>
        <w:jc w:val="both"/>
      </w:pPr>
      <w:r>
        <w:rPr>
          <w:rFonts w:ascii="Times New Roman"/>
          <w:b w:val="false"/>
          <w:i w:val="false"/>
          <w:color w:val="000000"/>
          <w:sz w:val="28"/>
        </w:rPr>
        <w:t>
      1) балл – тәуекелді есептеудің сандық өлшемі;</w:t>
      </w:r>
    </w:p>
    <w:bookmarkEnd w:id="15"/>
    <w:bookmarkStart w:name="z99" w:id="16"/>
    <w:p>
      <w:pPr>
        <w:spacing w:after="0"/>
        <w:ind w:left="0"/>
        <w:jc w:val="both"/>
      </w:pPr>
      <w:r>
        <w:rPr>
          <w:rFonts w:ascii="Times New Roman"/>
          <w:b w:val="false"/>
          <w:i w:val="false"/>
          <w:color w:val="000000"/>
          <w:sz w:val="28"/>
        </w:rPr>
        <w:t>
      2) болмашы бұзушылықтар – Қазақстан Республикасының су қорын қорғау және пайдалану саласындағы нормативтік құқықтық актілерде белгіленген, халықтың өміріне және денсаулығына, қоршаған ортаға қауіп төндіру алғы шарттарын тудырмайтын, бірақ қызметін жүзеге асыру барысында жеке және заңды тұлғалармен орындауы міндетті болып табылатын талаптарды бұзу;</w:t>
      </w:r>
    </w:p>
    <w:bookmarkEnd w:id="16"/>
    <w:bookmarkStart w:name="z100" w:id="17"/>
    <w:p>
      <w:pPr>
        <w:spacing w:after="0"/>
        <w:ind w:left="0"/>
        <w:jc w:val="both"/>
      </w:pPr>
      <w:r>
        <w:rPr>
          <w:rFonts w:ascii="Times New Roman"/>
          <w:b w:val="false"/>
          <w:i w:val="false"/>
          <w:color w:val="000000"/>
          <w:sz w:val="28"/>
        </w:rPr>
        <w:t>
      3) гидротехникалық құрылысжайлар – су ресурстарын пайдалануды реттеуге (оның ішінде, жерүсті су объектілерінің суларын алуға, сақтауға, тасуға, бөлуге және дренаждық суларды бұруға) арналған құрылысжайлар, сондай-ақ судың зиянды әсерінен қорғауға арналған өзге де құрылысжайлар (су тежейтін, су ағызатын және су жіберетін құрылысжайлар, су басудан және жағалаудың бұзылуынан қорғауға арналған құрылысжайлар);</w:t>
      </w:r>
    </w:p>
    <w:bookmarkEnd w:id="17"/>
    <w:bookmarkStart w:name="z101" w:id="18"/>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18"/>
    <w:bookmarkStart w:name="z102" w:id="19"/>
    <w:p>
      <w:pPr>
        <w:spacing w:after="0"/>
        <w:ind w:left="0"/>
        <w:jc w:val="both"/>
      </w:pPr>
      <w:r>
        <w:rPr>
          <w:rFonts w:ascii="Times New Roman"/>
          <w:b w:val="false"/>
          <w:i w:val="false"/>
          <w:color w:val="000000"/>
          <w:sz w:val="28"/>
        </w:rPr>
        <w:t>
      5) елеулі бұзушылықтар – Қазақстан Республикасының су қорын қорғау және пайдалану, гидротехникалық құрылысжайлардың қауіпсіздігі саласындағы нормативтік құқықтық актілерде белгіленген, халықтың денсаулығына, қоршаған ортаға қауіп төндіру алғышарттарын тудыратын бұзушылықтар;</w:t>
      </w:r>
    </w:p>
    <w:bookmarkEnd w:id="19"/>
    <w:bookmarkStart w:name="z103" w:id="20"/>
    <w:p>
      <w:pPr>
        <w:spacing w:after="0"/>
        <w:ind w:left="0"/>
        <w:jc w:val="both"/>
      </w:pPr>
      <w:r>
        <w:rPr>
          <w:rFonts w:ascii="Times New Roman"/>
          <w:b w:val="false"/>
          <w:i w:val="false"/>
          <w:color w:val="000000"/>
          <w:sz w:val="28"/>
        </w:rPr>
        <w:t>
      6) көпфакторлы зерттеп-қарау – көзбен қарап-тексеру әдісімен және инженерлік (геодезиялық, геофизикалық, геотехникалық, гидрографиялық және басқа да) зерттеулер кешенін жүргізу арқылы гидротехникалық құрылысжайлар мен негізгі жабдықтың техникалық жай-күйін бағалау, олардың элементтерінің қалған ресурсын айқындау;</w:t>
      </w:r>
    </w:p>
    <w:bookmarkEnd w:id="20"/>
    <w:bookmarkStart w:name="z104" w:id="21"/>
    <w:p>
      <w:pPr>
        <w:spacing w:after="0"/>
        <w:ind w:left="0"/>
        <w:jc w:val="both"/>
      </w:pPr>
      <w:r>
        <w:rPr>
          <w:rFonts w:ascii="Times New Roman"/>
          <w:b w:val="false"/>
          <w:i w:val="false"/>
          <w:color w:val="000000"/>
          <w:sz w:val="28"/>
        </w:rPr>
        <w:t>
      7) Қазақстан Республикасының су қорын қорғау және пайдалану саласындағы тәуекел – халықтың сумен қамтамасыз етілуінің төмендеу ықтималдығы, су объектілерінің ластануының, бітелуінің және сарқылуының туындауы, су пайдаланушылардың бөлінген лимиттерге сәйкес су ресурстарын алуға құқықтарының бұзылуы, сондай-ақ су пайдаланушылардың қызметі нәтижесінде елді мекендерге судың зиянды әсері, өндіріске келісімдердің болмауы су объектілерінде және олардың су қорғау аймақтары мен белдеулерінде жұмыс істеу, гидротехникалық құрылысжайларда адам шығынына, оның зардаптарының ауырлығын ескере отырып, адамдардың денсаулығына және қоршаған ортаға зиян келтіруге әкеп соғуы мүмкін төтенше жағдайлардың туындауы мен алдын алу;</w:t>
      </w:r>
    </w:p>
    <w:bookmarkEnd w:id="21"/>
    <w:bookmarkStart w:name="z105" w:id="22"/>
    <w:p>
      <w:pPr>
        <w:spacing w:after="0"/>
        <w:ind w:left="0"/>
        <w:jc w:val="both"/>
      </w:pPr>
      <w:r>
        <w:rPr>
          <w:rFonts w:ascii="Times New Roman"/>
          <w:b w:val="false"/>
          <w:i w:val="false"/>
          <w:color w:val="000000"/>
          <w:sz w:val="28"/>
        </w:rPr>
        <w:t>
      8) өрескел бұзушылықтар – орындалмауы халықтың өміріне және денсаулығына, қоршаған ортаға, су ресурстарының тапшылығына және (немесе) олардың сапасыздығына, өсімдіктер мен жануарлар дүниесіндегі теріс өзгерістерге, материалдық залалға қауіп төндіретін Қазақстан Республикасының су қорын қорғау және пайдалану, гидротехникалық құрылысжайлардың қауіпсіздігі саласындағы нормативтік құқықтық актілерде белгіленген талаптарды бұзу, сондай-ақ тыйым салатын заңнама нормаларын сақтамауға байланысты бұзушылықтар;</w:t>
      </w:r>
    </w:p>
    <w:bookmarkEnd w:id="22"/>
    <w:bookmarkStart w:name="z106" w:id="23"/>
    <w:p>
      <w:pPr>
        <w:spacing w:after="0"/>
        <w:ind w:left="0"/>
        <w:jc w:val="both"/>
      </w:pPr>
      <w:r>
        <w:rPr>
          <w:rFonts w:ascii="Times New Roman"/>
          <w:b w:val="false"/>
          <w:i w:val="false"/>
          <w:color w:val="000000"/>
          <w:sz w:val="28"/>
        </w:rPr>
        <w:t>
      9) судың жай-күйіне теріс әсер ететін объектілер – пайдаланылуы судың ластануына және (немесе) қоқыстануына және (немесе) сарқылуына және (немесе) оған зиянды әсер етуге алып келуі мүмкін ғимараттар, құрылыстар, құрылысжайлар және құрылғылар;</w:t>
      </w:r>
    </w:p>
    <w:bookmarkEnd w:id="23"/>
    <w:bookmarkStart w:name="z107" w:id="24"/>
    <w:p>
      <w:pPr>
        <w:spacing w:after="0"/>
        <w:ind w:left="0"/>
        <w:jc w:val="both"/>
      </w:pPr>
      <w:r>
        <w:rPr>
          <w:rFonts w:ascii="Times New Roman"/>
          <w:b w:val="false"/>
          <w:i w:val="false"/>
          <w:color w:val="000000"/>
          <w:sz w:val="28"/>
        </w:rPr>
        <w:t>
      10) су режимі – жерүсті және жерасты сулары деңгейлерінің, шығыстарының және көлемінің уақыт бойынша табиғи немесе жасанды өзгеруі;</w:t>
      </w:r>
    </w:p>
    <w:bookmarkEnd w:id="24"/>
    <w:bookmarkStart w:name="z108" w:id="25"/>
    <w:p>
      <w:pPr>
        <w:spacing w:after="0"/>
        <w:ind w:left="0"/>
        <w:jc w:val="both"/>
      </w:pPr>
      <w:r>
        <w:rPr>
          <w:rFonts w:ascii="Times New Roman"/>
          <w:b w:val="false"/>
          <w:i w:val="false"/>
          <w:color w:val="000000"/>
          <w:sz w:val="28"/>
        </w:rPr>
        <w:t>
      11) су тұтыну мен су бұрудың үлестік нормасы – өндірілетін өнім бірлігіне (орындалатын жұмыстың немесе көрсетілетін қызметтің белгілі бір көлеміне) тұтынылатын немесе бұрылатын сарқынды судың белгіленген мөлшері.</w:t>
      </w:r>
    </w:p>
    <w:bookmarkEnd w:id="25"/>
    <w:bookmarkStart w:name="z109" w:id="26"/>
    <w:p>
      <w:pPr>
        <w:spacing w:after="0"/>
        <w:ind w:left="0"/>
        <w:jc w:val="both"/>
      </w:pPr>
      <w:r>
        <w:rPr>
          <w:rFonts w:ascii="Times New Roman"/>
          <w:b w:val="false"/>
          <w:i w:val="false"/>
          <w:color w:val="000000"/>
          <w:sz w:val="28"/>
        </w:rPr>
        <w:t>
      12) су шаруашылығы құрылысжайлары – суды алуға, тазартуға, сақтауға, таратуға және дренаждық суларды бұруға арналған құрылысжайлар мен құрылғылар;</w:t>
      </w:r>
    </w:p>
    <w:bookmarkEnd w:id="26"/>
    <w:bookmarkStart w:name="z110" w:id="27"/>
    <w:p>
      <w:pPr>
        <w:spacing w:after="0"/>
        <w:ind w:left="0"/>
        <w:jc w:val="both"/>
      </w:pPr>
      <w:r>
        <w:rPr>
          <w:rFonts w:ascii="Times New Roman"/>
          <w:b w:val="false"/>
          <w:i w:val="false"/>
          <w:color w:val="000000"/>
          <w:sz w:val="28"/>
        </w:rPr>
        <w:t>
      13) судың жай-күйіне теріс әсер ететін объектілер – пайдаланылуы судың ластануына және (немесе) қоқыстануына және (немесе) сарқылуына және (немесе) оған зиянды әсер етуге алып келуі мүмкін ғимараттар, құрылыстар, құрылысжайлар және құрылғылар;</w:t>
      </w:r>
    </w:p>
    <w:bookmarkEnd w:id="27"/>
    <w:bookmarkStart w:name="z111" w:id="28"/>
    <w:p>
      <w:pPr>
        <w:spacing w:after="0"/>
        <w:ind w:left="0"/>
        <w:jc w:val="both"/>
      </w:pPr>
      <w:r>
        <w:rPr>
          <w:rFonts w:ascii="Times New Roman"/>
          <w:b w:val="false"/>
          <w:i w:val="false"/>
          <w:color w:val="000000"/>
          <w:sz w:val="28"/>
        </w:rPr>
        <w:t xml:space="preserve">
      14) тәуекелдерді бағалау және басқару жүйесі – бұл ретте тәуекелдің жол берілетін деңгейін қамтамасыз ете отырып, кәсіпкерлік бостандығын шектеудің ең төменгі мүмкін дәрежесі мақсатында бақылау мен қадағалау субъектісіне барумен профилактикалық бақылауды кейіннен жүзеге асыру үшін және (немесе)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(бұдан әрі – рұқсат беру талаптарына сәйкестігін тексеру) бақылау мен қадағалау субъектілерін тәуекел дәрежелері бойынша бөлу арқылы қолайсыз факторлардың туындау ықтималдығын төмендетуге бағытталған басқарушылық шешімдер қабылдау процесі қызметтің тиісті салаларында, сондай-ақ нақты бақылау мен қадағалау субъектісі үшін тәуекел деңгейін өзгертуге және (немесе) бақылау мен қадағалау субъектісіне бару және (немесе) рұқсат беру талаптарына сәйкестігін тексеру арқылы осындай бақылау мен қадағалау субъектісін профилактикалық бақылаудан босатуға бағытталған;</w:t>
      </w:r>
    </w:p>
    <w:bookmarkEnd w:id="28"/>
    <w:bookmarkStart w:name="z112" w:id="29"/>
    <w:p>
      <w:pPr>
        <w:spacing w:after="0"/>
        <w:ind w:left="0"/>
        <w:jc w:val="both"/>
      </w:pPr>
      <w:r>
        <w:rPr>
          <w:rFonts w:ascii="Times New Roman"/>
          <w:b w:val="false"/>
          <w:i w:val="false"/>
          <w:color w:val="000000"/>
          <w:sz w:val="28"/>
        </w:rPr>
        <w:t>
      15) тәуекел дәрежесін бағалау өлшемшарттары – бақылау мен қадағалау субъектісінің тікелей қызметіне, салалық даму ерекшеліктеріне және осы дамуға әсер ететін факторларға байланысты, бақылау мен қадағалау субъектілерін тәуекелдің әртүрлі дәрежелеріне жатқызуға мүмкіндік беретін сандық және сапалық көрсеткіштердің жиынтығы;</w:t>
      </w:r>
    </w:p>
    <w:bookmarkEnd w:id="29"/>
    <w:bookmarkStart w:name="z113" w:id="30"/>
    <w:p>
      <w:pPr>
        <w:spacing w:after="0"/>
        <w:ind w:left="0"/>
        <w:jc w:val="both"/>
      </w:pPr>
      <w:r>
        <w:rPr>
          <w:rFonts w:ascii="Times New Roman"/>
          <w:b w:val="false"/>
          <w:i w:val="false"/>
          <w:color w:val="000000"/>
          <w:sz w:val="28"/>
        </w:rPr>
        <w:t>
      16) тәуекел дәрежесін бағалаудың объективті өлшемшарттары (бұдан әрі – объективті өлшемшарттар) – белгілі бір қызмет саласындағы тәуекел дәрежесіне қарай бақылау мен қадағалау субъектілерін іріктеу үшін пайдаланылатын және жеке бақылау мен қадағалау субъектісіне тікелей тәуелді болмайтын тәуекел дәрежесін бағалау өлшемшарттары;</w:t>
      </w:r>
    </w:p>
    <w:bookmarkEnd w:id="30"/>
    <w:bookmarkStart w:name="z114" w:id="31"/>
    <w:p>
      <w:pPr>
        <w:spacing w:after="0"/>
        <w:ind w:left="0"/>
        <w:jc w:val="both"/>
      </w:pPr>
      <w:r>
        <w:rPr>
          <w:rFonts w:ascii="Times New Roman"/>
          <w:b w:val="false"/>
          <w:i w:val="false"/>
          <w:color w:val="000000"/>
          <w:sz w:val="28"/>
        </w:rPr>
        <w:t>
      17) тәуекел дәрежесін бағалаудың субъективті өлшемшарттары (бұдан әрі-субъективті өлшемшарттар) – нақты бақылау мен қадағалау субъектісі қызметінің нәтижелеріне қарай бақылау мен қадағалау субъектілерін іріктеу үшін пайдаланылатын тәуекел дәрежесін бағалау өлшемшарттары;</w:t>
      </w:r>
    </w:p>
    <w:bookmarkEnd w:id="31"/>
    <w:bookmarkStart w:name="z115" w:id="32"/>
    <w:p>
      <w:pPr>
        <w:spacing w:after="0"/>
        <w:ind w:left="0"/>
        <w:jc w:val="both"/>
      </w:pPr>
      <w:r>
        <w:rPr>
          <w:rFonts w:ascii="Times New Roman"/>
          <w:b w:val="false"/>
          <w:i w:val="false"/>
          <w:color w:val="000000"/>
          <w:sz w:val="28"/>
        </w:rPr>
        <w:t>
      18) тексеру парағы – оларды сақтамау адамның өмірі мен денсаулығына, қоршаған ортаға, жеке және заңды тұлғалардың, мемлекеттің заңды мүдделеріне қатер төндіруге алып келетін бақылау мен қадағалау субъектілерінің (объектілерінің) қызметіне қойылатын талаптардың тізбесі;</w:t>
      </w:r>
    </w:p>
    <w:bookmarkEnd w:id="32"/>
    <w:bookmarkStart w:name="z116" w:id="33"/>
    <w:p>
      <w:pPr>
        <w:spacing w:after="0"/>
        <w:ind w:left="0"/>
        <w:jc w:val="both"/>
      </w:pPr>
      <w:r>
        <w:rPr>
          <w:rFonts w:ascii="Times New Roman"/>
          <w:b w:val="false"/>
          <w:i w:val="false"/>
          <w:color w:val="000000"/>
          <w:sz w:val="28"/>
        </w:rPr>
        <w:t xml:space="preserve">
      19) іріктеме жиынтығы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саласындағы бақылау субъектілерінің біртекті тобына жататын бағаланатын субъектілердің тізбесі.</w:t>
      </w:r>
    </w:p>
    <w:bookmarkEnd w:id="33"/>
    <w:bookmarkStart w:name="z117" w:id="34"/>
    <w:p>
      <w:pPr>
        <w:spacing w:after="0"/>
        <w:ind w:left="0"/>
        <w:jc w:val="left"/>
      </w:pPr>
      <w:r>
        <w:rPr>
          <w:rFonts w:ascii="Times New Roman"/>
          <w:b/>
          <w:i w:val="false"/>
          <w:color w:val="000000"/>
        </w:rPr>
        <w:t xml:space="preserve"> 2-тарау. Реттеуші мемлекеттік органдардың бақылау және қадағалау субъектілерінің (объектілерінің) рұқсат беру талаптарына сәйкестігін тексеру және профилактикалық бақылау жүргізу кезінде тәуекелдерді бағалау және басқару жүйесін қалыптастыру тәртібі</w:t>
      </w:r>
    </w:p>
    <w:bookmarkEnd w:id="34"/>
    <w:bookmarkStart w:name="z118" w:id="35"/>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бақылауды және (немесе) тексеруді рұқсат беру талаптарға сәйкестігіне тексеруді жүзеге асыру кезінде тәуекелдерді басқару мақсаттары үшін бақылау және қадағалау субъектілерін (объектілерін) рұқсат беру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мультикритериалдық талдау) арқылы қалыптастырылады.</w:t>
      </w:r>
    </w:p>
    <w:bookmarkEnd w:id="35"/>
    <w:bookmarkStart w:name="z119" w:id="36"/>
    <w:p>
      <w:pPr>
        <w:spacing w:after="0"/>
        <w:ind w:left="0"/>
        <w:jc w:val="both"/>
      </w:pPr>
      <w:r>
        <w:rPr>
          <w:rFonts w:ascii="Times New Roman"/>
          <w:b w:val="false"/>
          <w:i w:val="false"/>
          <w:color w:val="000000"/>
          <w:sz w:val="28"/>
        </w:rPr>
        <w:t>
      Бірінші кезеңде объективті өлшемшарттар бойынша бақылау және қадағалау субъектілері (объектілері) мынадай тәуекел дәрежелерінің біріне жатқызылады:</w:t>
      </w:r>
    </w:p>
    <w:bookmarkEnd w:id="36"/>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xml:space="preserve">
      3) төмен тәуекел. </w:t>
      </w:r>
    </w:p>
    <w:bookmarkStart w:name="z120" w:id="37"/>
    <w:p>
      <w:pPr>
        <w:spacing w:after="0"/>
        <w:ind w:left="0"/>
        <w:jc w:val="both"/>
      </w:pPr>
      <w:r>
        <w:rPr>
          <w:rFonts w:ascii="Times New Roman"/>
          <w:b w:val="false"/>
          <w:i w:val="false"/>
          <w:color w:val="000000"/>
          <w:sz w:val="28"/>
        </w:rPr>
        <w:t>
      Объективті өлшемшарттар бойынша жоғары және орташа тәуекел дәрежесіне жатқызылған бақылау мен қадағалау субъектілерінің (объектілерінің) қызмет салалары үшін рұқсат беру талаптарына сәйкестігіне тексеру, бақылау мен қадағалау субъектісіне (объектісіне) бара отырып профилактикалық бақылау, бақылау мен қадағалау субъектісіне (объектісіне) бармай профилактикалық бақылау және жоспардан тыс тексеру жүргізіледі.</w:t>
      </w:r>
    </w:p>
    <w:bookmarkEnd w:id="37"/>
    <w:bookmarkStart w:name="z121" w:id="38"/>
    <w:p>
      <w:pPr>
        <w:spacing w:after="0"/>
        <w:ind w:left="0"/>
        <w:jc w:val="both"/>
      </w:pPr>
      <w:r>
        <w:rPr>
          <w:rFonts w:ascii="Times New Roman"/>
          <w:b w:val="false"/>
          <w:i w:val="false"/>
          <w:color w:val="000000"/>
          <w:sz w:val="28"/>
        </w:rPr>
        <w:t xml:space="preserve">
      Объективті өлшемшарттар бойынша тәуекелдің төмен дәрежесіне жатқызылған бақылау мен қадағалау субъектілерінің (объектілерінің) қызмет салалары үшін рұқсат беру талаптарына сәйкестігіне тексеру және жоспардан тыс тексеру жүргізіледі. </w:t>
      </w:r>
    </w:p>
    <w:bookmarkEnd w:id="38"/>
    <w:bookmarkStart w:name="z122" w:id="39"/>
    <w:p>
      <w:pPr>
        <w:spacing w:after="0"/>
        <w:ind w:left="0"/>
        <w:jc w:val="both"/>
      </w:pPr>
      <w:r>
        <w:rPr>
          <w:rFonts w:ascii="Times New Roman"/>
          <w:b w:val="false"/>
          <w:i w:val="false"/>
          <w:color w:val="000000"/>
          <w:sz w:val="28"/>
        </w:rPr>
        <w:t>
      Екінші кезеңде субъективті өлшемшарттар бойынша бақылау мен қадағалау субъектілері (объектілері) мынадай тәуекел дәрежелерінің біріне жатқызылады:</w:t>
      </w:r>
    </w:p>
    <w:bookmarkEnd w:id="39"/>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xml:space="preserve">
      2) орташа тәуекел; </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мен қадағалау субъектісі (объектісі):</w:t>
      </w:r>
    </w:p>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p>
      <w:pPr>
        <w:spacing w:after="0"/>
        <w:ind w:left="0"/>
        <w:jc w:val="both"/>
      </w:pPr>
      <w:r>
        <w:rPr>
          <w:rFonts w:ascii="Times New Roman"/>
          <w:b w:val="false"/>
          <w:i w:val="false"/>
          <w:color w:val="000000"/>
          <w:sz w:val="28"/>
        </w:rPr>
        <w:t>
      2) тәуекелдің орташа дәрежесіне – тәуекел дәрежесінің көрсеткіші 31-ден 70-ке дейін қоса алғанда;</w:t>
      </w:r>
    </w:p>
    <w:p>
      <w:pPr>
        <w:spacing w:after="0"/>
        <w:ind w:left="0"/>
        <w:jc w:val="both"/>
      </w:pPr>
      <w:r>
        <w:rPr>
          <w:rFonts w:ascii="Times New Roman"/>
          <w:b w:val="false"/>
          <w:i w:val="false"/>
          <w:color w:val="000000"/>
          <w:sz w:val="28"/>
        </w:rPr>
        <w:t>
      3) тәуекелдің төмен дәрежесіне – тәуекел дәрежесінің көрсеткіші 0-ден 30-ға дейін қоса алғанда.</w:t>
      </w:r>
    </w:p>
    <w:bookmarkStart w:name="z123" w:id="40"/>
    <w:p>
      <w:pPr>
        <w:spacing w:after="0"/>
        <w:ind w:left="0"/>
        <w:jc w:val="both"/>
      </w:pPr>
      <w:r>
        <w:rPr>
          <w:rFonts w:ascii="Times New Roman"/>
          <w:b w:val="false"/>
          <w:i w:val="false"/>
          <w:color w:val="000000"/>
          <w:sz w:val="28"/>
        </w:rPr>
        <w:t>
      4. Рұқсат беру талаптарына сәйкестігіне тексеру жүргізу және бақылау мен қадағалау субъектілерін (объектілерін) профилактикалық бақылау үшін тәуекел дәрежесін бағалау өлшемшарттары объективті және субъективті өлшемшарттарды айқындау арқылы қалыптастырылады.</w:t>
      </w:r>
    </w:p>
    <w:bookmarkEnd w:id="40"/>
    <w:bookmarkStart w:name="z124" w:id="41"/>
    <w:p>
      <w:pPr>
        <w:spacing w:after="0"/>
        <w:ind w:left="0"/>
        <w:jc w:val="both"/>
      </w:pPr>
      <w:r>
        <w:rPr>
          <w:rFonts w:ascii="Times New Roman"/>
          <w:b w:val="false"/>
          <w:i w:val="false"/>
          <w:color w:val="000000"/>
          <w:sz w:val="28"/>
        </w:rPr>
        <w:t>
      5. Тәуекелдің жоғары дәрежесіне жатқызылған бақылау мен қадағалау субъектілері (объектілері) қызметінің салалары үшін рұқсат беру талаптарына сәйкестігіне тексерулер жүргізудің жиілігі жылына бір рет құрайды.</w:t>
      </w:r>
    </w:p>
    <w:bookmarkEnd w:id="41"/>
    <w:p>
      <w:pPr>
        <w:spacing w:after="0"/>
        <w:ind w:left="0"/>
        <w:jc w:val="both"/>
      </w:pPr>
      <w:r>
        <w:rPr>
          <w:rFonts w:ascii="Times New Roman"/>
          <w:b w:val="false"/>
          <w:i w:val="false"/>
          <w:color w:val="000000"/>
          <w:sz w:val="28"/>
        </w:rPr>
        <w:t>
      Тәуекелдің орташа дәрежесіне жатқызылған бақылау мен қадағалау субъектілері (объектілері) қызметінің салалары үшін рұқсат беру талаптарына сәйкестігіне тексерулер жүргізудің жиілігі екі жылда бір рет құрайды.</w:t>
      </w:r>
    </w:p>
    <w:p>
      <w:pPr>
        <w:spacing w:after="0"/>
        <w:ind w:left="0"/>
        <w:jc w:val="both"/>
      </w:pPr>
      <w:r>
        <w:rPr>
          <w:rFonts w:ascii="Times New Roman"/>
          <w:b w:val="false"/>
          <w:i w:val="false"/>
          <w:color w:val="000000"/>
          <w:sz w:val="28"/>
        </w:rPr>
        <w:t xml:space="preserve">
      Тәуекел дәрежесінің төмендігіне жатқызылған бақылау мен қадағалау субъектілері (объектілері) қызметінің салалары үшін рұқсат беру талаптарына сәйкестігіне тексерулер жүргізудің жиілігі үш жылда бір рет құрайды. </w:t>
      </w:r>
    </w:p>
    <w:bookmarkStart w:name="z125" w:id="42"/>
    <w:p>
      <w:pPr>
        <w:spacing w:after="0"/>
        <w:ind w:left="0"/>
        <w:jc w:val="left"/>
      </w:pPr>
      <w:r>
        <w:rPr>
          <w:rFonts w:ascii="Times New Roman"/>
          <w:b/>
          <w:i w:val="false"/>
          <w:color w:val="000000"/>
        </w:rPr>
        <w:t xml:space="preserve"> 3-тарау. Тәуекел дәрежесін бағалаудың объективті өлшемшарттары</w:t>
      </w:r>
    </w:p>
    <w:bookmarkEnd w:id="42"/>
    <w:bookmarkStart w:name="z126" w:id="43"/>
    <w:p>
      <w:pPr>
        <w:spacing w:after="0"/>
        <w:ind w:left="0"/>
        <w:jc w:val="both"/>
      </w:pPr>
      <w:r>
        <w:rPr>
          <w:rFonts w:ascii="Times New Roman"/>
          <w:b w:val="false"/>
          <w:i w:val="false"/>
          <w:color w:val="000000"/>
          <w:sz w:val="28"/>
        </w:rPr>
        <w:t>
      6. Объективті өлшемшарттар бойынша барлық бақылау мен қадағалау субъектілері су объектілерінің стратегиялық маңыздылығына және су алу көлеміне қарай тәуекелдің үш дәрежесі бойынша бөлінеді:</w:t>
      </w:r>
    </w:p>
    <w:bookmarkEnd w:id="43"/>
    <w:bookmarkStart w:name="z127" w:id="44"/>
    <w:p>
      <w:pPr>
        <w:spacing w:after="0"/>
        <w:ind w:left="0"/>
        <w:jc w:val="both"/>
      </w:pPr>
      <w:r>
        <w:rPr>
          <w:rFonts w:ascii="Times New Roman"/>
          <w:b w:val="false"/>
          <w:i w:val="false"/>
          <w:color w:val="000000"/>
          <w:sz w:val="28"/>
        </w:rPr>
        <w:t xml:space="preserve">
      1) тәуекелдің жоғары дәрежесі – бақылау мен қадағалау субъектілері (объектілері): </w:t>
      </w:r>
    </w:p>
    <w:bookmarkEnd w:id="44"/>
    <w:p>
      <w:pPr>
        <w:spacing w:after="0"/>
        <w:ind w:left="0"/>
        <w:jc w:val="both"/>
      </w:pPr>
      <w:r>
        <w:rPr>
          <w:rFonts w:ascii="Times New Roman"/>
          <w:b w:val="false"/>
          <w:i w:val="false"/>
          <w:color w:val="000000"/>
          <w:sz w:val="28"/>
        </w:rPr>
        <w:t>
      шаруашылық қызметті су қорғау аймақтары мен белдеулер шегінде, ерекше мемлекеттік маңызы бар су объектілерінде, орташа және шағын су объектілерінде, сулы-батпақты алқаптарда, трансшеқаралық, жерасты су объектілерінде және минералды және термоминералды жерасты суларында жүзеге асырады;</w:t>
      </w:r>
    </w:p>
    <w:p>
      <w:pPr>
        <w:spacing w:after="0"/>
        <w:ind w:left="0"/>
        <w:jc w:val="both"/>
      </w:pPr>
      <w:r>
        <w:rPr>
          <w:rFonts w:ascii="Times New Roman"/>
          <w:b w:val="false"/>
          <w:i w:val="false"/>
          <w:color w:val="000000"/>
          <w:sz w:val="28"/>
        </w:rPr>
        <w:t>
      ерекше стратегиялық маңызы бар стратегиялық су шаруашылығы және гидротехникалық құрылысжайлар тізбесіне жатқызылған объектілерді пайдаланады;</w:t>
      </w:r>
    </w:p>
    <w:p>
      <w:pPr>
        <w:spacing w:after="0"/>
        <w:ind w:left="0"/>
        <w:jc w:val="both"/>
      </w:pPr>
      <w:r>
        <w:rPr>
          <w:rFonts w:ascii="Times New Roman"/>
          <w:b w:val="false"/>
          <w:i w:val="false"/>
          <w:color w:val="000000"/>
          <w:sz w:val="28"/>
        </w:rPr>
        <w:t>
      төтенше жағдайлар кезінде ықтимал қауіптілігі бар I, II, III, сондай-ақ IV класты гидротехникалық құрылысжайларды пайдаланады;</w:t>
      </w:r>
    </w:p>
    <w:p>
      <w:pPr>
        <w:spacing w:after="0"/>
        <w:ind w:left="0"/>
        <w:jc w:val="both"/>
      </w:pPr>
      <w:r>
        <w:rPr>
          <w:rFonts w:ascii="Times New Roman"/>
          <w:b w:val="false"/>
          <w:i w:val="false"/>
          <w:color w:val="000000"/>
          <w:sz w:val="28"/>
        </w:rPr>
        <w:t>
      қауіптілігі ықтимал құрылысжайларға жатқызылған гидротехникалық құрылысжайларды пайдаланады;</w:t>
      </w:r>
    </w:p>
    <w:p>
      <w:pPr>
        <w:spacing w:after="0"/>
        <w:ind w:left="0"/>
        <w:jc w:val="both"/>
      </w:pPr>
      <w:r>
        <w:rPr>
          <w:rFonts w:ascii="Times New Roman"/>
          <w:b w:val="false"/>
          <w:i w:val="false"/>
          <w:color w:val="000000"/>
          <w:sz w:val="28"/>
        </w:rPr>
        <w:t>
      жер үсті және жер асты суларын тәулігіне 100 және одан да көп текше метрден алуды және (немесе) пайдалануды жүзеге асырады;</w:t>
      </w:r>
    </w:p>
    <w:bookmarkStart w:name="z128" w:id="45"/>
    <w:p>
      <w:pPr>
        <w:spacing w:after="0"/>
        <w:ind w:left="0"/>
        <w:jc w:val="both"/>
      </w:pPr>
      <w:r>
        <w:rPr>
          <w:rFonts w:ascii="Times New Roman"/>
          <w:b w:val="false"/>
          <w:i w:val="false"/>
          <w:color w:val="000000"/>
          <w:sz w:val="28"/>
        </w:rPr>
        <w:t>
      2) тәуекелдің орташа дәрежесі – бақылау мен қадағалау субъектілері (объектілері):</w:t>
      </w:r>
    </w:p>
    <w:bookmarkEnd w:id="45"/>
    <w:p>
      <w:pPr>
        <w:spacing w:after="0"/>
        <w:ind w:left="0"/>
        <w:jc w:val="both"/>
      </w:pPr>
      <w:r>
        <w:rPr>
          <w:rFonts w:ascii="Times New Roman"/>
          <w:b w:val="false"/>
          <w:i w:val="false"/>
          <w:color w:val="000000"/>
          <w:sz w:val="28"/>
        </w:rPr>
        <w:t>
      шаруашылық қызметті су қорғау аймақтары мен белдеулер шегінде, су объектілерінде жүзеге асырады;</w:t>
      </w:r>
    </w:p>
    <w:p>
      <w:pPr>
        <w:spacing w:after="0"/>
        <w:ind w:left="0"/>
        <w:jc w:val="both"/>
      </w:pPr>
      <w:r>
        <w:rPr>
          <w:rFonts w:ascii="Times New Roman"/>
          <w:b w:val="false"/>
          <w:i w:val="false"/>
          <w:color w:val="000000"/>
          <w:sz w:val="28"/>
        </w:rPr>
        <w:t>
      ерекше стратегиялық маңызы бар стратегиялық су шаруашылығы және гидротехникалық құрылысжайлар тізбесіне жатқызылмаған объектілерді пайдаланады;</w:t>
      </w:r>
    </w:p>
    <w:p>
      <w:pPr>
        <w:spacing w:after="0"/>
        <w:ind w:left="0"/>
        <w:jc w:val="both"/>
      </w:pPr>
      <w:r>
        <w:rPr>
          <w:rFonts w:ascii="Times New Roman"/>
          <w:b w:val="false"/>
          <w:i w:val="false"/>
          <w:color w:val="000000"/>
          <w:sz w:val="28"/>
        </w:rPr>
        <w:t>
      төтенше жағдайлар кезінде ықтимал қауіп төндірмейтін IV класты гидротехникалық құрылысжайларды пайдалану;</w:t>
      </w:r>
    </w:p>
    <w:p>
      <w:pPr>
        <w:spacing w:after="0"/>
        <w:ind w:left="0"/>
        <w:jc w:val="both"/>
      </w:pPr>
      <w:r>
        <w:rPr>
          <w:rFonts w:ascii="Times New Roman"/>
          <w:b w:val="false"/>
          <w:i w:val="false"/>
          <w:color w:val="000000"/>
          <w:sz w:val="28"/>
        </w:rPr>
        <w:t>
      тәулігіне 50-ден 100 текше метрге дейінгі жер үсті және жер асты суларын алуды және (немесе) пайдалануды жүзеге асырады;</w:t>
      </w:r>
    </w:p>
    <w:bookmarkStart w:name="z129" w:id="46"/>
    <w:p>
      <w:pPr>
        <w:spacing w:after="0"/>
        <w:ind w:left="0"/>
        <w:jc w:val="both"/>
      </w:pPr>
      <w:r>
        <w:rPr>
          <w:rFonts w:ascii="Times New Roman"/>
          <w:b w:val="false"/>
          <w:i w:val="false"/>
          <w:color w:val="000000"/>
          <w:sz w:val="28"/>
        </w:rPr>
        <w:t>
      3) тәуекелдің төмен дәрежесі – бақылау мен қадағалау субъектілері (объектілері):</w:t>
      </w:r>
    </w:p>
    <w:bookmarkEnd w:id="46"/>
    <w:p>
      <w:pPr>
        <w:spacing w:after="0"/>
        <w:ind w:left="0"/>
        <w:jc w:val="both"/>
      </w:pPr>
      <w:r>
        <w:rPr>
          <w:rFonts w:ascii="Times New Roman"/>
          <w:b w:val="false"/>
          <w:i w:val="false"/>
          <w:color w:val="000000"/>
          <w:sz w:val="28"/>
        </w:rPr>
        <w:t>
      шаруашылық қызметті су қорғау аймақтары мен белдеулер шегінде, су объектілерінде жүзеге асырады;</w:t>
      </w:r>
    </w:p>
    <w:p>
      <w:pPr>
        <w:spacing w:after="0"/>
        <w:ind w:left="0"/>
        <w:jc w:val="both"/>
      </w:pPr>
      <w:r>
        <w:rPr>
          <w:rFonts w:ascii="Times New Roman"/>
          <w:b w:val="false"/>
          <w:i w:val="false"/>
          <w:color w:val="000000"/>
          <w:sz w:val="28"/>
        </w:rPr>
        <w:t>
      ерекше стратегиялық маңызы бар стратегиялық су шаруашылығы және гидротехникалық құрылысжайлар тізбесіне жатқызылмаған объектілерді пайдаланады;</w:t>
      </w:r>
    </w:p>
    <w:p>
      <w:pPr>
        <w:spacing w:after="0"/>
        <w:ind w:left="0"/>
        <w:jc w:val="both"/>
      </w:pPr>
      <w:r>
        <w:rPr>
          <w:rFonts w:ascii="Times New Roman"/>
          <w:b w:val="false"/>
          <w:i w:val="false"/>
          <w:color w:val="000000"/>
          <w:sz w:val="28"/>
        </w:rPr>
        <w:t xml:space="preserve">
      тәулігіне 50 текше метрге дейін жер үсті және жер асты суларын алуды және (немесе) пайдалануды жүзеге асырады. </w:t>
      </w:r>
    </w:p>
    <w:bookmarkStart w:name="z130" w:id="47"/>
    <w:p>
      <w:pPr>
        <w:spacing w:after="0"/>
        <w:ind w:left="0"/>
        <w:jc w:val="both"/>
      </w:pPr>
      <w:r>
        <w:rPr>
          <w:rFonts w:ascii="Times New Roman"/>
          <w:b w:val="false"/>
          <w:i w:val="false"/>
          <w:color w:val="000000"/>
          <w:sz w:val="28"/>
        </w:rPr>
        <w:t>
      7. Объективті өлшемшарттар бойынша тәуекелдің жоғары және орташа дәрежесіне жатқызылған бақылау мен қадағалау субъектілеріне (объектілеріне) қатысты рұқсат беру талаптарына сәйкестігіне тексеру жүргізу және бақылау мен қадағалау субъектісіне (объектісіне) бара отырып профилактикалық бақылау, бақылау мен қадағалау субъектісіне (объектісіне) бармай профилактикалық бақылау жүргізу мақсатында субъективті өлшемшарттар және жоспардан тыс тексеру қолданылады.</w:t>
      </w:r>
    </w:p>
    <w:bookmarkEnd w:id="47"/>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рұқсат беру талаптарына сәйкестігіне тексеру және жоспардан тыс тексеру жүргізіледі.</w:t>
      </w:r>
    </w:p>
    <w:bookmarkStart w:name="z131" w:id="48"/>
    <w:p>
      <w:pPr>
        <w:spacing w:after="0"/>
        <w:ind w:left="0"/>
        <w:jc w:val="both"/>
      </w:pPr>
      <w:r>
        <w:rPr>
          <w:rFonts w:ascii="Times New Roman"/>
          <w:b w:val="false"/>
          <w:i w:val="false"/>
          <w:color w:val="000000"/>
          <w:sz w:val="28"/>
        </w:rPr>
        <w:t>
      8. Жүргізілген алдыңғы профилактикалық бақылаудың қорытындылары бойынша берілген бұзушылықтарды толық көлемде жойған бақылау мен қадағалау субъектілеріне қатысты берілген рұқсаттар бойынша рұқсат беру талаптарына барумен және (немесе) сәйкестігін тексерумен оларды мемлекеттік бақылаудың кезекті кезеңіне кестелер мен тізімдерді қалыптастыру кезінде енгізуге жол берілмейді.</w:t>
      </w:r>
    </w:p>
    <w:bookmarkEnd w:id="48"/>
    <w:bookmarkStart w:name="z132" w:id="49"/>
    <w:p>
      <w:pPr>
        <w:spacing w:after="0"/>
        <w:ind w:left="0"/>
        <w:jc w:val="both"/>
      </w:pPr>
      <w:r>
        <w:rPr>
          <w:rFonts w:ascii="Times New Roman"/>
          <w:b w:val="false"/>
          <w:i w:val="false"/>
          <w:color w:val="000000"/>
          <w:sz w:val="28"/>
        </w:rPr>
        <w:t>
      9. Тәуекелдерді бағалау мен басқарудың ақпараттық жүйесі болмаған кезде бақылау мен қадағалау субъектісіне бару және (немесе) рұқсат беру талаптарына сәйкестігі арқылы профилактикалық бақылау жүзеге асырылатын бақылау мен қадағалау субъектілері санының ең төменгі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49"/>
    <w:bookmarkStart w:name="z133" w:id="50"/>
    <w:p>
      <w:pPr>
        <w:spacing w:after="0"/>
        <w:ind w:left="0"/>
        <w:jc w:val="left"/>
      </w:pPr>
      <w:r>
        <w:rPr>
          <w:rFonts w:ascii="Times New Roman"/>
          <w:b/>
          <w:i w:val="false"/>
          <w:color w:val="000000"/>
        </w:rPr>
        <w:t xml:space="preserve"> 4-тарау. Тәуекел дәрежесін бағалаудың субъективті өлшемшарттары</w:t>
      </w:r>
    </w:p>
    <w:bookmarkEnd w:id="50"/>
    <w:bookmarkStart w:name="z134" w:id="51"/>
    <w:p>
      <w:pPr>
        <w:spacing w:after="0"/>
        <w:ind w:left="0"/>
        <w:jc w:val="both"/>
      </w:pPr>
      <w:r>
        <w:rPr>
          <w:rFonts w:ascii="Times New Roman"/>
          <w:b w:val="false"/>
          <w:i w:val="false"/>
          <w:color w:val="000000"/>
          <w:sz w:val="28"/>
        </w:rPr>
        <w:t>
      10. Субъективті өлшемшарттарды анықтау келесі кезеңдерді қолдана отырып жүзеге асырылады:</w:t>
      </w:r>
    </w:p>
    <w:bookmarkEnd w:id="51"/>
    <w:bookmarkStart w:name="z135" w:id="52"/>
    <w:p>
      <w:pPr>
        <w:spacing w:after="0"/>
        <w:ind w:left="0"/>
        <w:jc w:val="both"/>
      </w:pPr>
      <w:r>
        <w:rPr>
          <w:rFonts w:ascii="Times New Roman"/>
          <w:b w:val="false"/>
          <w:i w:val="false"/>
          <w:color w:val="000000"/>
          <w:sz w:val="28"/>
        </w:rPr>
        <w:t>
      1) деректер базасын қалыптастыру және ақпарат жинау;</w:t>
      </w:r>
    </w:p>
    <w:bookmarkEnd w:id="52"/>
    <w:bookmarkStart w:name="z136" w:id="53"/>
    <w:p>
      <w:pPr>
        <w:spacing w:after="0"/>
        <w:ind w:left="0"/>
        <w:jc w:val="both"/>
      </w:pPr>
      <w:r>
        <w:rPr>
          <w:rFonts w:ascii="Times New Roman"/>
          <w:b w:val="false"/>
          <w:i w:val="false"/>
          <w:color w:val="000000"/>
          <w:sz w:val="28"/>
        </w:rPr>
        <w:t>
      2) ақпаратты талдау және тәуекелдерді бағалау.</w:t>
      </w:r>
    </w:p>
    <w:bookmarkEnd w:id="53"/>
    <w:bookmarkStart w:name="z137" w:id="54"/>
    <w:p>
      <w:pPr>
        <w:spacing w:after="0"/>
        <w:ind w:left="0"/>
        <w:jc w:val="both"/>
      </w:pPr>
      <w:r>
        <w:rPr>
          <w:rFonts w:ascii="Times New Roman"/>
          <w:b w:val="false"/>
          <w:i w:val="false"/>
          <w:color w:val="000000"/>
          <w:sz w:val="28"/>
        </w:rPr>
        <w:t>
      11. Бақылау және қадағалау субъектілерін анықтау үшін мәліметтер базасын қалыптастыру және ақпарат жинау қажет.</w:t>
      </w:r>
    </w:p>
    <w:bookmarkEnd w:id="54"/>
    <w:bookmarkStart w:name="z138" w:id="55"/>
    <w:p>
      <w:pPr>
        <w:spacing w:after="0"/>
        <w:ind w:left="0"/>
        <w:jc w:val="both"/>
      </w:pPr>
      <w:r>
        <w:rPr>
          <w:rFonts w:ascii="Times New Roman"/>
          <w:b w:val="false"/>
          <w:i w:val="false"/>
          <w:color w:val="000000"/>
          <w:sz w:val="28"/>
        </w:rPr>
        <w:t>
      12. Бақылау және қадағалау субъектіге (объектіге) бару арқылы профилактикалық бақылау тізімін қалыптастыру кезінде тәуекел дәрежесін бағалау үшін бақылау және қадағалау субъектілеріне (объектілеріне) барумен алдыңғы тексерулердің, профилактикалық бақылаудың нәтижелері пайдаланылады.</w:t>
      </w:r>
    </w:p>
    <w:bookmarkEnd w:id="55"/>
    <w:bookmarkStart w:name="z139" w:id="56"/>
    <w:p>
      <w:pPr>
        <w:spacing w:after="0"/>
        <w:ind w:left="0"/>
        <w:jc w:val="both"/>
      </w:pPr>
      <w:r>
        <w:rPr>
          <w:rFonts w:ascii="Times New Roman"/>
          <w:b w:val="false"/>
          <w:i w:val="false"/>
          <w:color w:val="000000"/>
          <w:sz w:val="28"/>
        </w:rPr>
        <w:t>
      13. Рұқсат беру талаптарына сәйкестігін тексеру кестесін қалыптастыру кезінде тәуекел дәрежесін бағалау үшін алдыңғы тексерулердің нәтижелері пайдаланылады.</w:t>
      </w:r>
    </w:p>
    <w:bookmarkEnd w:id="56"/>
    <w:bookmarkStart w:name="z140" w:id="57"/>
    <w:p>
      <w:pPr>
        <w:spacing w:after="0"/>
        <w:ind w:left="0"/>
        <w:jc w:val="both"/>
      </w:pPr>
      <w:r>
        <w:rPr>
          <w:rFonts w:ascii="Times New Roman"/>
          <w:b w:val="false"/>
          <w:i w:val="false"/>
          <w:color w:val="000000"/>
          <w:sz w:val="28"/>
        </w:rPr>
        <w:t>
      14. Субъективті өлшемшарттары осы Өлшемшарттардың 12- және 13-тармақтарында анықталған ақпарат көздер негізінде осы Өлшемшарттарға 1, 2, 3, 4-қосымшаларға сәйкес айқындалады.</w:t>
      </w:r>
    </w:p>
    <w:bookmarkEnd w:id="57"/>
    <w:bookmarkStart w:name="z141" w:id="58"/>
    <w:p>
      <w:pPr>
        <w:spacing w:after="0"/>
        <w:ind w:left="0"/>
        <w:jc w:val="both"/>
      </w:pPr>
      <w:r>
        <w:rPr>
          <w:rFonts w:ascii="Times New Roman"/>
          <w:b w:val="false"/>
          <w:i w:val="false"/>
          <w:color w:val="000000"/>
          <w:sz w:val="28"/>
        </w:rPr>
        <w:t>
      15. Қолданылатын ақпарат көздерінің басымдығын және осы Қағидалардың 5-тарауында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58"/>
    <w:p>
      <w:pPr>
        <w:spacing w:after="0"/>
        <w:ind w:left="0"/>
        <w:jc w:val="both"/>
      </w:pPr>
      <w:r>
        <w:rPr>
          <w:rFonts w:ascii="Times New Roman"/>
          <w:b w:val="false"/>
          <w:i w:val="false"/>
          <w:color w:val="000000"/>
          <w:sz w:val="28"/>
        </w:rPr>
        <w:t>
      Субъективті өлшемшарттардың көрсеткіштері мемлекеттік бақылау мен қадағалаудың әрбір саласындағы бақылау және қадағалау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мемлекеттік бақылау мен қадағалаудың әрбір саласындағы бақылау және қадағалау субъектілерінің (объектілерінің) әрбір біртекті тобы үшін тәуекелді бағалаудағы көрсеткіштің маңыздылығына байланысты айқындалады. Субъективті өлшемшарттар көрсеткіштерінің жол берілетін мәндері Қазақстан Республикасының нормативтік құқықтық актілерімен регламенттеледі.</w:t>
      </w:r>
    </w:p>
    <w:bookmarkStart w:name="z142" w:id="59"/>
    <w:p>
      <w:pPr>
        <w:spacing w:after="0"/>
        <w:ind w:left="0"/>
        <w:jc w:val="left"/>
      </w:pPr>
      <w:r>
        <w:rPr>
          <w:rFonts w:ascii="Times New Roman"/>
          <w:b/>
          <w:i w:val="false"/>
          <w:color w:val="000000"/>
        </w:rPr>
        <w:t xml:space="preserve"> 5-тарау. Субъективті өлшемшарттар бойынша тәуекел дәрежесін есептеу тәртібі</w:t>
      </w:r>
    </w:p>
    <w:bookmarkEnd w:id="59"/>
    <w:bookmarkStart w:name="z143" w:id="60"/>
    <w:p>
      <w:pPr>
        <w:spacing w:after="0"/>
        <w:ind w:left="0"/>
        <w:jc w:val="both"/>
      </w:pPr>
      <w:r>
        <w:rPr>
          <w:rFonts w:ascii="Times New Roman"/>
          <w:b w:val="false"/>
          <w:i w:val="false"/>
          <w:color w:val="000000"/>
          <w:sz w:val="28"/>
        </w:rPr>
        <w:t>
      16. Бақылау мен қадағалау субъектісін тәуекел дәрежесіне жатқызу үшін тәуекел дәрежесінің көрсеткішін есептеудің мынадай тәртібі қолданылады.</w:t>
      </w:r>
    </w:p>
    <w:bookmarkEnd w:id="60"/>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бақылау мен қадағалау субъектілеріне (SP) бару арқылы алдыңғы тексерулер мен профилактикалық бақылау нәтижелері бойынша бұзушылықтар бойынша тәуекел дәрежесінің көрсеткішін және субъективті өлшемшарттар бойынша тәуекел дәрежесінің көрсеткішін (SC) қорытындылау жолымен автоматтандырылған режимде жүзеге асырылады, кейіннен деректер мәндерін 0-ден 100 баллға дейінгі диапазонға қалыпқа келтіреді.</w:t>
      </w:r>
    </w:p>
    <w:p>
      <w:pPr>
        <w:spacing w:after="0"/>
        <w:ind w:left="0"/>
        <w:jc w:val="both"/>
      </w:pPr>
      <w:r>
        <w:rPr>
          <w:rFonts w:ascii="Times New Roman"/>
          <w:b w:val="false"/>
          <w:i w:val="false"/>
          <w:color w:val="000000"/>
          <w:sz w:val="28"/>
        </w:rPr>
        <w:t>
      Rпром = SP + SC, онда</w:t>
      </w:r>
    </w:p>
    <w:p>
      <w:pPr>
        <w:spacing w:after="0"/>
        <w:ind w:left="0"/>
        <w:jc w:val="both"/>
      </w:pPr>
      <w:r>
        <w:rPr>
          <w:rFonts w:ascii="Times New Roman"/>
          <w:b w:val="false"/>
          <w:i w:val="false"/>
          <w:color w:val="000000"/>
          <w:sz w:val="28"/>
        </w:rPr>
        <w:t xml:space="preserve">
      Rпром-субъективті өлшемшарттар бойынша тәуекел дәрежесінің аралық көрсеткіші, </w:t>
      </w:r>
    </w:p>
    <w:p>
      <w:pPr>
        <w:spacing w:after="0"/>
        <w:ind w:left="0"/>
        <w:jc w:val="both"/>
      </w:pPr>
      <w:r>
        <w:rPr>
          <w:rFonts w:ascii="Times New Roman"/>
          <w:b w:val="false"/>
          <w:i w:val="false"/>
          <w:color w:val="000000"/>
          <w:sz w:val="28"/>
        </w:rPr>
        <w:t>
      ЅР-бұзушылықтар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SC-осы Өлшемшарттардың 15-тармағына сәйкес айқындалған субъективті өлшемшарттар бойынша тәуекел дәрежесінің көрсеткіші. </w:t>
      </w:r>
    </w:p>
    <w:p>
      <w:pPr>
        <w:spacing w:after="0"/>
        <w:ind w:left="0"/>
        <w:jc w:val="both"/>
      </w:pPr>
      <w:r>
        <w:rPr>
          <w:rFonts w:ascii="Times New Roman"/>
          <w:b w:val="false"/>
          <w:i w:val="false"/>
          <w:color w:val="000000"/>
          <w:sz w:val="28"/>
        </w:rPr>
        <w:t>
      Есеп мемлекеттік бақылаудың әрбір саласының бақылау мен қадағалау субъектілерінің біртекті тобының әрбір бақылау мен қадағалау субъектісі бойынша жүргізіледі. Бұл ретте мемлекеттік бақылаудың бір саласының бақылау субъектілерінің біртекті тобына жататын бағаланатын бақылау субъектілерінің тізбесі деректерді кейіннен қалыпқа келтіру үшін іріктемелі жиынтықты (іріктемені) құрайды.</w:t>
      </w:r>
    </w:p>
    <w:bookmarkStart w:name="z144" w:id="61"/>
    <w:p>
      <w:pPr>
        <w:spacing w:after="0"/>
        <w:ind w:left="0"/>
        <w:jc w:val="both"/>
      </w:pPr>
      <w:r>
        <w:rPr>
          <w:rFonts w:ascii="Times New Roman"/>
          <w:b w:val="false"/>
          <w:i w:val="false"/>
          <w:color w:val="000000"/>
          <w:sz w:val="28"/>
        </w:rPr>
        <w:t>
      17. Бақылау мен қадағалау субъектілеріне бару арқылы алдыңғы тексерулер мен профилактикалық бақылаудың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1"/>
    <w:p>
      <w:pPr>
        <w:spacing w:after="0"/>
        <w:ind w:left="0"/>
        <w:jc w:val="both"/>
      </w:pPr>
      <w:r>
        <w:rPr>
          <w:rFonts w:ascii="Times New Roman"/>
          <w:b w:val="false"/>
          <w:i w:val="false"/>
          <w:color w:val="000000"/>
          <w:sz w:val="28"/>
        </w:rPr>
        <w:t>
      Осы Өлшемшарттардың 12, 13-тармақтарында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бақылау мен қадағалау субъектісіне барумен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ЅРз = (ЅР2 х 100/ЅР1) х 0,7, мұндағы:</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қажетті саны;</w:t>
      </w:r>
    </w:p>
    <w:p>
      <w:pPr>
        <w:spacing w:after="0"/>
        <w:ind w:left="0"/>
        <w:jc w:val="both"/>
      </w:pPr>
      <w:r>
        <w:rPr>
          <w:rFonts w:ascii="Times New Roman"/>
          <w:b w:val="false"/>
          <w:i w:val="false"/>
          <w:color w:val="000000"/>
          <w:sz w:val="28"/>
        </w:rPr>
        <w:t>
      ЅР2-анықталған елеулі бұзушылықтар саны;</w:t>
      </w:r>
    </w:p>
    <w:p>
      <w:pPr>
        <w:spacing w:after="0"/>
        <w:ind w:left="0"/>
        <w:jc w:val="both"/>
      </w:pPr>
      <w:r>
        <w:rPr>
          <w:rFonts w:ascii="Times New Roman"/>
          <w:b w:val="false"/>
          <w:i w:val="false"/>
          <w:color w:val="000000"/>
          <w:sz w:val="28"/>
        </w:rPr>
        <w:t>
      Болмашы бұзушылықтар көрсеткішін анықтау кезінде 0,3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ЅРн = (ЅР2 х 100/ЅР1) х 0,3, мұндағы:</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болмашы бұзушылықтардың қажетті саны;</w:t>
      </w:r>
    </w:p>
    <w:p>
      <w:pPr>
        <w:spacing w:after="0"/>
        <w:ind w:left="0"/>
        <w:jc w:val="both"/>
      </w:pPr>
      <w:r>
        <w:rPr>
          <w:rFonts w:ascii="Times New Roman"/>
          <w:b w:val="false"/>
          <w:i w:val="false"/>
          <w:color w:val="000000"/>
          <w:sz w:val="28"/>
        </w:rPr>
        <w:t>
      ЅР2- анықталған болмашы бұзушылықтар саны;</w:t>
      </w:r>
    </w:p>
    <w:p>
      <w:pPr>
        <w:spacing w:after="0"/>
        <w:ind w:left="0"/>
        <w:jc w:val="both"/>
      </w:pPr>
      <w:r>
        <w:rPr>
          <w:rFonts w:ascii="Times New Roman"/>
          <w:b w:val="false"/>
          <w:i w:val="false"/>
          <w:color w:val="000000"/>
          <w:sz w:val="28"/>
        </w:rPr>
        <w:t>
      Бұзушылықтар бойынша тәуекел дәрежесінің көрсеткіші (ЅР) 0-ден 100 балға дейінгі шкала бойынша есептеледі және мынадай формула бойынша елеулі және болмашы бұзушылықтар көрсеткіштерін жинақтау жолымен айқындалады:</w:t>
      </w:r>
    </w:p>
    <w:p>
      <w:pPr>
        <w:spacing w:after="0"/>
        <w:ind w:left="0"/>
        <w:jc w:val="both"/>
      </w:pPr>
      <w:r>
        <w:rPr>
          <w:rFonts w:ascii="Times New Roman"/>
          <w:b w:val="false"/>
          <w:i w:val="false"/>
          <w:color w:val="000000"/>
          <w:sz w:val="28"/>
        </w:rPr>
        <w:t>
      ЅР = ЅРз + ЅРн, мұндағы:</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45" w:id="62"/>
    <w:p>
      <w:pPr>
        <w:spacing w:after="0"/>
        <w:ind w:left="0"/>
        <w:jc w:val="both"/>
      </w:pPr>
      <w:r>
        <w:rPr>
          <w:rFonts w:ascii="Times New Roman"/>
          <w:b w:val="false"/>
          <w:i w:val="false"/>
          <w:color w:val="000000"/>
          <w:sz w:val="28"/>
        </w:rPr>
        <w:t>
      18. Осы Өлшемшарттардың 15-тармағында сәйкес айқындалған субъективті өлшемшарттар бойынша тәуекел дәрежесінің көрсеткішін есептеу 0-ден 100 баллға дейінгі шәкіл бойынша жүргізіледі және мынадай формула бойынша жүзеге асырылады:</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95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 - субъективті өлшемшарт көрсеткіші,</w:t>
      </w:r>
    </w:p>
    <w:p>
      <w:pPr>
        <w:spacing w:after="0"/>
        <w:ind w:left="0"/>
        <w:jc w:val="both"/>
      </w:pPr>
      <w:r>
        <w:rPr>
          <w:rFonts w:ascii="Times New Roman"/>
          <w:b w:val="false"/>
          <w:i w:val="false"/>
          <w:color w:val="000000"/>
          <w:sz w:val="28"/>
        </w:rPr>
        <w:t>
      Wi- субъективті өлшемшарт көрсеткішінің үлес салмағы хi,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12 және 13-тармақтарында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 </w:t>
      </w:r>
    </w:p>
    <w:bookmarkStart w:name="z146" w:id="63"/>
    <w:p>
      <w:pPr>
        <w:spacing w:after="0"/>
        <w:ind w:left="0"/>
        <w:jc w:val="both"/>
      </w:pPr>
      <w:r>
        <w:rPr>
          <w:rFonts w:ascii="Times New Roman"/>
          <w:b w:val="false"/>
          <w:i w:val="false"/>
          <w:color w:val="000000"/>
          <w:sz w:val="28"/>
        </w:rPr>
        <w:t>
      19.R көрсеткіші бойынша субъектілер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 бақылау мен қадағалау субъектісінің субъективті өлшемшарттары бойынша тәуекел дәрежесінің көрсеткіші (қорытынды),</w:t>
      </w:r>
    </w:p>
    <w:p>
      <w:pPr>
        <w:spacing w:after="0"/>
        <w:ind w:left="0"/>
        <w:jc w:val="both"/>
      </w:pPr>
      <w:r>
        <w:rPr>
          <w:rFonts w:ascii="Times New Roman"/>
          <w:b w:val="false"/>
          <w:i w:val="false"/>
          <w:color w:val="000000"/>
          <w:sz w:val="28"/>
        </w:rPr>
        <w:t xml:space="preserve">
      Rmax – бір іріктемелі жиынтыққа (іріктемеге) кіретін субъектілер бойынша субъективті өлшемшарттар бойынша тәуекел дәрежесі шкаласы бойынша мүмкін болатын ең жоғары мән (шкаланың жоғарғы шекарасы), </w:t>
      </w:r>
    </w:p>
    <w:p>
      <w:pPr>
        <w:spacing w:after="0"/>
        <w:ind w:left="0"/>
        <w:jc w:val="both"/>
      </w:pPr>
      <w:r>
        <w:rPr>
          <w:rFonts w:ascii="Times New Roman"/>
          <w:b w:val="false"/>
          <w:i w:val="false"/>
          <w:color w:val="000000"/>
          <w:sz w:val="28"/>
        </w:rPr>
        <w:t xml:space="preserve">
      Rmin – бір іріктемелі жиынтыққа (іріктемеге) кіретін субъектілер бойынша субъективті өлшемшарттар бойынша тәуекел дәрежесі шкаласы бойынша мүмкін болатын ең төменгі мән (шкаланың төменгі шекарасы), </w:t>
      </w:r>
    </w:p>
    <w:p>
      <w:pPr>
        <w:spacing w:after="0"/>
        <w:ind w:left="0"/>
        <w:jc w:val="both"/>
      </w:pPr>
      <w:r>
        <w:rPr>
          <w:rFonts w:ascii="Times New Roman"/>
          <w:b w:val="false"/>
          <w:i w:val="false"/>
          <w:color w:val="000000"/>
          <w:sz w:val="28"/>
        </w:rPr>
        <w:t>
      Rпром – осы Өлшемшарттардың 15-тармағына сәйкес есептелген субъективті өлшемшарттар бойынша тәуекел дәрежесінің аралық көрсеткіші.</w:t>
      </w:r>
    </w:p>
    <w:bookmarkStart w:name="z147" w:id="64"/>
    <w:p>
      <w:pPr>
        <w:spacing w:after="0"/>
        <w:ind w:left="0"/>
        <w:jc w:val="left"/>
      </w:pPr>
      <w:r>
        <w:rPr>
          <w:rFonts w:ascii="Times New Roman"/>
          <w:b/>
          <w:i w:val="false"/>
          <w:color w:val="000000"/>
        </w:rPr>
        <w:t xml:space="preserve"> 6-тарау. Қазақстан Республикасының су қорын қорғау және пайдалану саласындағы бұзылуы жедел ден қою шаралары</w:t>
      </w:r>
    </w:p>
    <w:bookmarkEnd w:id="64"/>
    <w:bookmarkStart w:name="z148" w:id="65"/>
    <w:p>
      <w:pPr>
        <w:spacing w:after="0"/>
        <w:ind w:left="0"/>
        <w:jc w:val="both"/>
      </w:pPr>
      <w:r>
        <w:rPr>
          <w:rFonts w:ascii="Times New Roman"/>
          <w:b w:val="false"/>
          <w:i w:val="false"/>
          <w:color w:val="000000"/>
          <w:sz w:val="28"/>
        </w:rPr>
        <w:t>
      20. Осы Өлшемшарттар шеңберінде колданылатын жедел ден қою шараларына мыналар жатады:</w:t>
      </w:r>
    </w:p>
    <w:bookmarkEnd w:id="65"/>
    <w:bookmarkStart w:name="z149" w:id="66"/>
    <w:p>
      <w:pPr>
        <w:spacing w:after="0"/>
        <w:ind w:left="0"/>
        <w:jc w:val="both"/>
      </w:pPr>
      <w:r>
        <w:rPr>
          <w:rFonts w:ascii="Times New Roman"/>
          <w:b w:val="false"/>
          <w:i w:val="false"/>
          <w:color w:val="000000"/>
          <w:sz w:val="28"/>
        </w:rPr>
        <w:t>
      1) су пайдаланудың рұқсат етілген көлемін азайту – 60 күнге дейін;</w:t>
      </w:r>
    </w:p>
    <w:bookmarkEnd w:id="66"/>
    <w:bookmarkStart w:name="z150" w:id="67"/>
    <w:p>
      <w:pPr>
        <w:spacing w:after="0"/>
        <w:ind w:left="0"/>
        <w:jc w:val="both"/>
      </w:pPr>
      <w:r>
        <w:rPr>
          <w:rFonts w:ascii="Times New Roman"/>
          <w:b w:val="false"/>
          <w:i w:val="false"/>
          <w:color w:val="000000"/>
          <w:sz w:val="28"/>
        </w:rPr>
        <w:t>
      2) арнаулы су пайдалануға рұқсаттың қолданысын тоқтата тұру - 45 күнге дейін;</w:t>
      </w:r>
    </w:p>
    <w:bookmarkEnd w:id="67"/>
    <w:bookmarkStart w:name="z151" w:id="68"/>
    <w:p>
      <w:pPr>
        <w:spacing w:after="0"/>
        <w:ind w:left="0"/>
        <w:jc w:val="both"/>
      </w:pPr>
      <w:r>
        <w:rPr>
          <w:rFonts w:ascii="Times New Roman"/>
          <w:b w:val="false"/>
          <w:i w:val="false"/>
          <w:color w:val="000000"/>
          <w:sz w:val="28"/>
        </w:rPr>
        <w:t>
      3) арнаулы су пайдалануға рұқсаттан айыру – 60 күнге дейін.</w:t>
      </w:r>
    </w:p>
    <w:bookmarkEnd w:id="68"/>
    <w:bookmarkStart w:name="z152" w:id="69"/>
    <w:p>
      <w:pPr>
        <w:spacing w:after="0"/>
        <w:ind w:left="0"/>
        <w:jc w:val="both"/>
      </w:pPr>
      <w:r>
        <w:rPr>
          <w:rFonts w:ascii="Times New Roman"/>
          <w:b w:val="false"/>
          <w:i w:val="false"/>
          <w:color w:val="000000"/>
          <w:sz w:val="28"/>
        </w:rPr>
        <w:t>
      21. Су пайдаланудың рұқсат етілген көлемін азайту түріндегі жедел ден қою шарасын қолдануға негіз осы бірлескен бұйрыққа 4-қосымшаның 23, 24, 25, 26, 27, 28- тармақшаларында көрсетілген бұзушылықтар болып табылады.</w:t>
      </w:r>
    </w:p>
    <w:bookmarkEnd w:id="69"/>
    <w:bookmarkStart w:name="z153" w:id="70"/>
    <w:p>
      <w:pPr>
        <w:spacing w:after="0"/>
        <w:ind w:left="0"/>
        <w:jc w:val="both"/>
      </w:pPr>
      <w:r>
        <w:rPr>
          <w:rFonts w:ascii="Times New Roman"/>
          <w:b w:val="false"/>
          <w:i w:val="false"/>
          <w:color w:val="000000"/>
          <w:sz w:val="28"/>
        </w:rPr>
        <w:t>
      22. Арнаулы су пайдалануға рұқсаттың қолданысын тоқтата тұруға негіз осы бірлескен бұйрыққа 4-қосымшаның 9, 10, 11, 12, 13, 14, 15, 16, 17, 18, 19, 20-тармақшаларында көрсетілген бұзушылықтар болып табылады.</w:t>
      </w:r>
    </w:p>
    <w:bookmarkEnd w:id="70"/>
    <w:bookmarkStart w:name="z154" w:id="71"/>
    <w:p>
      <w:pPr>
        <w:spacing w:after="0"/>
        <w:ind w:left="0"/>
        <w:jc w:val="both"/>
      </w:pPr>
      <w:r>
        <w:rPr>
          <w:rFonts w:ascii="Times New Roman"/>
          <w:b w:val="false"/>
          <w:i w:val="false"/>
          <w:color w:val="000000"/>
          <w:sz w:val="28"/>
        </w:rPr>
        <w:t>
      23. Арнаулы су пайдалануға рұқсаттан айыру түріндегі жедел ден қою шарасын қолдануға негіз осы бірлескен бұйрыққа 4-қосымшаның 21-тармағында көрсетілген бұзушылық болып табылады.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қорын қорғау және</w:t>
            </w:r>
            <w:r>
              <w:br/>
            </w:r>
            <w:r>
              <w:rPr>
                <w:rFonts w:ascii="Times New Roman"/>
                <w:b w:val="false"/>
                <w:i w:val="false"/>
                <w:color w:val="000000"/>
                <w:sz w:val="20"/>
              </w:rPr>
              <w:t>пайдалану,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56" w:id="72"/>
    <w:p>
      <w:pPr>
        <w:spacing w:after="0"/>
        <w:ind w:left="0"/>
        <w:jc w:val="left"/>
      </w:pPr>
      <w:r>
        <w:rPr>
          <w:rFonts w:ascii="Times New Roman"/>
          <w:b/>
          <w:i w:val="false"/>
          <w:color w:val="000000"/>
        </w:rPr>
        <w:t xml:space="preserve"> Қазақстан Республикасының су қорын қорғау және пайдалану саласындағы су ресурстарын алуды және (немесе) пайдалануды және гидротехникалық құрылысжайларын пайдалануды жүзеге асыратын бақылау мен қадағалау субъектілеріне қатысты бару арқылы профилактикалық бақылау үшін, сондай-ақ аттестатталған ұйымдарды гидротехникалық құрылысжайлардың қауіпсіздігі саласындағы жұмыстар жүргізу құқығына қатысты бақылау мен қадағалау субъектілеріне (объектілеріне) талаптардың бұзылу дәрежесі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мен су ресурстарын байқайтын мемлекеттік пункттерді, арнаулы ақпараттық белгілерді және шектеулер белгілерін жою немесе бүлдіру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объектiлерiн заңсыз басып алу, су пайдалану құқығын басқаға беру, сондай-ақ су қорына мемлекеттiк меншiк құқығын тiкелей немесе жасырын нысанда бұзатын басқа да мәмiлелерді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 мен гидротехникалық құрылысжайларды, құрылғыларын, алынған және ағызылған су ресурстарының көлемін өлшеу құралдарын бүлдіру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 гидротехникалық құрылысжайлардың қауіпсіздігі декларациясынсыз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теріс әсер ететін объектілерді пайдалануға беру талаптарын бұзу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заңнамасында айқындалған су объектілерін ластанудан, қоқыстанудан және сарқылудан қорғауды қамтамасыз ететін іс-шараларды жүргізбеу, жерүсті су объектілеріне санациялауды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кезінде жоғары қауіп төндіретін гидротехникалық құрылысжайларды көпфакторлы зерттеп-қарауды жүргізбеу немесе тиісінше жүргізбеу, сондай-ақ оны жүргізу мерзімдерін бұзу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ағынын реттеу кезінде гидротехникалық құрылысжай жұмысының бекітілген су режимінің болмауы және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паспорты, гидротехникалық құрылысжайларды пайдалану қағидалары, гидротехникалық құрылысжайлардың қауіпсіздігі декларациясының болмауы, сонымен қатар пайдалану сатысында гидротехникалық құрылысжайлардың қауіпсіздік өлшемшарттарының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жоспарлы жөндеу және жаңғырту жұмыс істеп тұрған гидротехникалық құрылысжайларда жүзеге асырылмау, олардың көлемі құрылымның қауіпсіздігін қамтамасыз ету және оны қалыпты жағдайда және жұмыс жағдайында ұстау қажеттілігімен айқындалады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меншік иесімен (иеленушісі) гидротехникалық құрылысжайлардың техникалық жай-күйіне, оның механикалық жабдықтарына, белгіленген пайдалану көрсеткіштерінің тұрақтылығын қамтамасыз ететін жөндеу жұмыстарының көлемдерінің орындамау, дайындық жұмыстарының толықтығына, жөндеу жұмыстары үшін қажетті қосалқы бөлшектер мен құрылыс материалдарының уақытылы қамтамасыз етпеу, сондай-ақ жөндеу жұмыстарының мерзімі мен сапасына бақылауды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меншік иесі (иеленушісі) құрылысжайлардың жай-күйіне сапалы мониторинг жүргізу үшін бақылау-өлшеу аспаптарын сақтау мен дамыту жүйесін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меншік иелерімен (иеленушілерімен) оларды қауіпсіз пайдалану үшін келесі шараларды қамтамасыз етпеу:</w:t>
            </w:r>
          </w:p>
          <w:p>
            <w:pPr>
              <w:spacing w:after="20"/>
              <w:ind w:left="20"/>
              <w:jc w:val="both"/>
            </w:pPr>
            <w:r>
              <w:rPr>
                <w:rFonts w:ascii="Times New Roman"/>
                <w:b w:val="false"/>
                <w:i w:val="false"/>
                <w:color w:val="000000"/>
                <w:sz w:val="20"/>
              </w:rPr>
              <w:t>
1) техникалық жай-күйін, оның ішінде жұмыс істеуін инженерлік-техникалық қамтамасыз ету объектілерінің жай-күйін зерттеп-қарау;</w:t>
            </w:r>
          </w:p>
          <w:p>
            <w:pPr>
              <w:spacing w:after="20"/>
              <w:ind w:left="20"/>
              <w:jc w:val="both"/>
            </w:pPr>
            <w:r>
              <w:rPr>
                <w:rFonts w:ascii="Times New Roman"/>
                <w:b w:val="false"/>
                <w:i w:val="false"/>
                <w:color w:val="000000"/>
                <w:sz w:val="20"/>
              </w:rPr>
              <w:t>
2) ағымдағы және күрделі жөндеу жүргізу, негізгі және қосалқы жабдықтарды ауыстыру;</w:t>
            </w:r>
          </w:p>
          <w:p>
            <w:pPr>
              <w:spacing w:after="20"/>
              <w:ind w:left="20"/>
              <w:jc w:val="both"/>
            </w:pPr>
            <w:r>
              <w:rPr>
                <w:rFonts w:ascii="Times New Roman"/>
                <w:b w:val="false"/>
                <w:i w:val="false"/>
                <w:color w:val="000000"/>
                <w:sz w:val="20"/>
              </w:rPr>
              <w:t>
3) суды тұтыну мен ағызуды есепке алуға арналған жабдықтар мен аппаратураларды жарамды күйде ұстап тұру және мемлекеттік аттестаттау мерзімдерін сақтау;</w:t>
            </w:r>
          </w:p>
          <w:p>
            <w:pPr>
              <w:spacing w:after="20"/>
              <w:ind w:left="20"/>
              <w:jc w:val="both"/>
            </w:pPr>
            <w:r>
              <w:rPr>
                <w:rFonts w:ascii="Times New Roman"/>
                <w:b w:val="false"/>
                <w:i w:val="false"/>
                <w:color w:val="000000"/>
                <w:sz w:val="20"/>
              </w:rPr>
              <w:t>
4) материалдық-техникалық ресурстардың қорларын құру шараларын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құрылысжайдың техникалық жай-күйіне зерттеп-қарауды жүргізу үшін меншік иесінде (иеленушісінде) зерттеп-қарау графигі мен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кешендi пайдалану, экология және су бөлу мүдделерi үшін оларды реттеуге кедергi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су сервитуттарын бұзу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қорын қорғау және пайдалану,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58" w:id="73"/>
    <w:p>
      <w:pPr>
        <w:spacing w:after="0"/>
        <w:ind w:left="0"/>
        <w:jc w:val="left"/>
      </w:pPr>
      <w:r>
        <w:rPr>
          <w:rFonts w:ascii="Times New Roman"/>
          <w:b/>
          <w:i w:val="false"/>
          <w:color w:val="000000"/>
        </w:rPr>
        <w:t xml:space="preserve"> Су объектілерінің жай-күйіне әсер ететін құрылысжайлар мен басқа да объектілерді орналастыруды, жобалауды және салуды, реконструкциялауды жүзеге асыратын бақылау мен қадағалау субъектілеріне,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шарттарына қатысты барумен профилактикалық бақылау үшін Қазақстан Республикасының су қорын қорғау және пайдалану саласындағы бақылау мен қадағалау субъектілеріне (объектілеріне) талаптардың бұзылу дәрежесі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объектілерінде жерасты суларына іздеу-бағалау жұмыстарын және оларды алуды, Каспий теңізінің қазақстандық секторында көмірсутектерді барлау немесе өндіру жөніндегі операцияларды, сондай-ақ кен іздеушілікті, ас тұзын, емдік балшықтар өндіруді қоспағанда, жер қойнауын пайдалану жөніндегі операцияларды жүргізуге.</w:t>
            </w:r>
          </w:p>
          <w:p>
            <w:pPr>
              <w:spacing w:after="20"/>
              <w:ind w:left="20"/>
              <w:jc w:val="both"/>
            </w:pPr>
            <w:r>
              <w:rPr>
                <w:rFonts w:ascii="Times New Roman"/>
                <w:b w:val="false"/>
                <w:i w:val="false"/>
                <w:color w:val="000000"/>
                <w:sz w:val="20"/>
              </w:rPr>
              <w:t>
Жерүсті су объектілерінде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p>
            <w:pPr>
              <w:spacing w:after="20"/>
              <w:ind w:left="20"/>
              <w:jc w:val="both"/>
            </w:pPr>
            <w:r>
              <w:rPr>
                <w:rFonts w:ascii="Times New Roman"/>
                <w:b w:val="false"/>
                <w:i w:val="false"/>
                <w:color w:val="000000"/>
                <w:sz w:val="20"/>
              </w:rPr>
              <w:t>
Жерүсті су объектілерінде бекітілген су режимінсіз және арнаулы су пайдалануға рұқсатсыз суды алуға және (немесе) пайдалануға.</w:t>
            </w:r>
          </w:p>
          <w:p>
            <w:pPr>
              <w:spacing w:after="20"/>
              <w:ind w:left="20"/>
              <w:jc w:val="both"/>
            </w:pPr>
            <w:r>
              <w:rPr>
                <w:rFonts w:ascii="Times New Roman"/>
                <w:b w:val="false"/>
                <w:i w:val="false"/>
                <w:color w:val="000000"/>
                <w:sz w:val="20"/>
              </w:rPr>
              <w:t>
Жерүсті су объектілерінде ауыл шаруашылығы жануарларын тоғытуға және санитариялық өңдеуге.</w:t>
            </w:r>
          </w:p>
          <w:p>
            <w:pPr>
              <w:spacing w:after="20"/>
              <w:ind w:left="20"/>
              <w:jc w:val="both"/>
            </w:pPr>
            <w:r>
              <w:rPr>
                <w:rFonts w:ascii="Times New Roman"/>
                <w:b w:val="false"/>
                <w:i w:val="false"/>
                <w:color w:val="000000"/>
                <w:sz w:val="20"/>
              </w:rPr>
              <w:t>
Жерүсті су объектілерінде пайдаланудан шығарылған (бүлінген) кемелерді және өзге де жүзу құралдарын, көлік құралдарын (олардың тетіктері мен бөліктерін) көмуге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 шегінде шаруашылық қызметтің кез келген түріне, сондай-ақ шаруашылық және өзге де қызметті жүргізу үшін жер учаскелерін беруді, оған</w:t>
            </w:r>
          </w:p>
          <w:p>
            <w:pPr>
              <w:spacing w:after="20"/>
              <w:ind w:left="20"/>
              <w:jc w:val="both"/>
            </w:pPr>
            <w:r>
              <w:rPr>
                <w:rFonts w:ascii="Times New Roman"/>
                <w:b w:val="false"/>
                <w:i w:val="false"/>
                <w:color w:val="000000"/>
                <w:sz w:val="20"/>
              </w:rPr>
              <w:t>
1) су шаруашылығы құрылысжайлары мен олардың коммуникацияларын;</w:t>
            </w:r>
          </w:p>
          <w:p>
            <w:pPr>
              <w:spacing w:after="20"/>
              <w:ind w:left="20"/>
              <w:jc w:val="both"/>
            </w:pPr>
            <w:r>
              <w:rPr>
                <w:rFonts w:ascii="Times New Roman"/>
                <w:b w:val="false"/>
                <w:i w:val="false"/>
                <w:color w:val="000000"/>
                <w:sz w:val="20"/>
              </w:rPr>
              <w:t>
көпірлерді, көпір құрылысжайларын;</w:t>
            </w:r>
          </w:p>
          <w:p>
            <w:pPr>
              <w:spacing w:after="20"/>
              <w:ind w:left="20"/>
              <w:jc w:val="both"/>
            </w:pPr>
            <w:r>
              <w:rPr>
                <w:rFonts w:ascii="Times New Roman"/>
                <w:b w:val="false"/>
                <w:i w:val="false"/>
                <w:color w:val="000000"/>
                <w:sz w:val="20"/>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p>
            <w:pPr>
              <w:spacing w:after="20"/>
              <w:ind w:left="20"/>
              <w:jc w:val="both"/>
            </w:pPr>
            <w:r>
              <w:rPr>
                <w:rFonts w:ascii="Times New Roman"/>
                <w:b w:val="false"/>
                <w:i w:val="false"/>
                <w:color w:val="000000"/>
                <w:sz w:val="20"/>
              </w:rPr>
              <w:t>
балық өсіретін тоғандарды, балық өсіретін бассейндер мен балық өсіретін объектілерді, сондай-ақ оларға коммуникацияларды;</w:t>
            </w:r>
          </w:p>
          <w:p>
            <w:pPr>
              <w:spacing w:after="20"/>
              <w:ind w:left="20"/>
              <w:jc w:val="both"/>
            </w:pPr>
            <w:r>
              <w:rPr>
                <w:rFonts w:ascii="Times New Roman"/>
                <w:b w:val="false"/>
                <w:i w:val="false"/>
                <w:color w:val="000000"/>
                <w:sz w:val="20"/>
              </w:rPr>
              <w:t>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p>
            <w:pPr>
              <w:spacing w:after="20"/>
              <w:ind w:left="20"/>
              <w:jc w:val="both"/>
            </w:pPr>
            <w:r>
              <w:rPr>
                <w:rFonts w:ascii="Times New Roman"/>
                <w:b w:val="false"/>
                <w:i w:val="false"/>
                <w:color w:val="000000"/>
                <w:sz w:val="20"/>
              </w:rPr>
              <w:t>
су объектілері жай-күйінің көрсеткіштерін байқау пункттерін салу және пайдалану;</w:t>
            </w:r>
          </w:p>
          <w:p>
            <w:pPr>
              <w:spacing w:after="20"/>
              <w:ind w:left="20"/>
              <w:jc w:val="both"/>
            </w:pPr>
            <w:r>
              <w:rPr>
                <w:rFonts w:ascii="Times New Roman"/>
                <w:b w:val="false"/>
                <w:i w:val="false"/>
                <w:color w:val="000000"/>
                <w:sz w:val="20"/>
              </w:rPr>
              <w:t>
2) жағалауды нығайту, ағаш өсіру және көгалдандыру;</w:t>
            </w:r>
          </w:p>
          <w:p>
            <w:pPr>
              <w:spacing w:after="20"/>
              <w:ind w:left="20"/>
              <w:jc w:val="both"/>
            </w:pPr>
            <w:r>
              <w:rPr>
                <w:rFonts w:ascii="Times New Roman"/>
                <w:b w:val="false"/>
                <w:i w:val="false"/>
                <w:color w:val="000000"/>
                <w:sz w:val="20"/>
              </w:rPr>
              <w:t>
3) жерасты суларына іздеу-бағалау жұмыстарын және оларды алуды, Каспий теңізінің қазақстандық секторында көмірсутектерді барлау немесе өндіру жөніндегі операцияларды, сондай-ақ кен іздеушілікті, ас тұзын, емдік балшықтар өндіру қызметтері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шегінде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w:t>
            </w:r>
          </w:p>
          <w:p>
            <w:pPr>
              <w:spacing w:after="20"/>
              <w:ind w:left="20"/>
              <w:jc w:val="both"/>
            </w:pPr>
            <w:r>
              <w:rPr>
                <w:rFonts w:ascii="Times New Roman"/>
                <w:b w:val="false"/>
                <w:i w:val="false"/>
                <w:color w:val="000000"/>
                <w:sz w:val="20"/>
              </w:rPr>
              <w:t>
Су қорғау аймақтары шегінде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w:t>
            </w:r>
          </w:p>
          <w:p>
            <w:pPr>
              <w:spacing w:after="20"/>
              <w:ind w:left="20"/>
              <w:jc w:val="both"/>
            </w:pPr>
            <w:r>
              <w:rPr>
                <w:rFonts w:ascii="Times New Roman"/>
                <w:b w:val="false"/>
                <w:i w:val="false"/>
                <w:color w:val="000000"/>
                <w:sz w:val="20"/>
              </w:rPr>
              <w:t>
Су қорғау аймақтары шегінде тыңайтқыштарды, пестицидтерді, улы химикаттарды, көңді сақтауға және оларды қолдануға арналған қоймалар мен алаңдарды орналастыруды және салуды болғызбау. Су қорғау аймағында мәжбүрлі санитариялық өңдеу жүргізу қажет болған кезде уыттылығы аз және орташа, жойылуы оңай пестицидтерді қолдану.</w:t>
            </w:r>
          </w:p>
          <w:p>
            <w:pPr>
              <w:spacing w:after="20"/>
              <w:ind w:left="20"/>
              <w:jc w:val="both"/>
            </w:pPr>
            <w:r>
              <w:rPr>
                <w:rFonts w:ascii="Times New Roman"/>
                <w:b w:val="false"/>
                <w:i w:val="false"/>
                <w:color w:val="000000"/>
                <w:sz w:val="20"/>
              </w:rPr>
              <w:t>
Су қорғау аймақтары шегінде тұрмыстық қатты және өнеркәсіптік қалдықтардың үйінділерін орналастыруға және жайғастыру.</w:t>
            </w:r>
          </w:p>
          <w:p>
            <w:pPr>
              <w:spacing w:after="20"/>
              <w:ind w:left="20"/>
              <w:jc w:val="both"/>
            </w:pPr>
            <w:r>
              <w:rPr>
                <w:rFonts w:ascii="Times New Roman"/>
                <w:b w:val="false"/>
                <w:i w:val="false"/>
                <w:color w:val="000000"/>
                <w:sz w:val="20"/>
              </w:rPr>
              <w:t>
Су қорғау аймақтары шегінде зираттарды орналастыру.</w:t>
            </w:r>
          </w:p>
          <w:p>
            <w:pPr>
              <w:spacing w:after="20"/>
              <w:ind w:left="20"/>
              <w:jc w:val="both"/>
            </w:pPr>
            <w:r>
              <w:rPr>
                <w:rFonts w:ascii="Times New Roman"/>
                <w:b w:val="false"/>
                <w:i w:val="false"/>
                <w:color w:val="000000"/>
                <w:sz w:val="20"/>
              </w:rPr>
              <w:t>
Су қорғау аймақтары шегінде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w:t>
            </w:r>
          </w:p>
          <w:p>
            <w:pPr>
              <w:spacing w:after="20"/>
              <w:ind w:left="20"/>
              <w:jc w:val="both"/>
            </w:pPr>
            <w:r>
              <w:rPr>
                <w:rFonts w:ascii="Times New Roman"/>
                <w:b w:val="false"/>
                <w:i w:val="false"/>
                <w:color w:val="000000"/>
                <w:sz w:val="20"/>
              </w:rPr>
              <w:t>
Су қорғау аймақтары шегінде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қорын қорғау және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160" w:id="74"/>
    <w:p>
      <w:pPr>
        <w:spacing w:after="0"/>
        <w:ind w:left="0"/>
        <w:jc w:val="left"/>
      </w:pPr>
      <w:r>
        <w:rPr>
          <w:rFonts w:ascii="Times New Roman"/>
          <w:b/>
          <w:i w:val="false"/>
          <w:color w:val="000000"/>
        </w:rPr>
        <w:t xml:space="preserve"> Су ресурстарын алуды және (немесе) пайдалануды, сондай-ақ су шаруашылығы құрылысжайларын пайдалануды жүзеге асыратын бақылау мен қадағалау субъектілеріне қатысты берілген рұқсаттар бойынша рұқсат беру талаптарына сәйкестігін тексеру үшін Қазақстан Республикасының су қорын қорғау және пайдалану саласындағы бақылау мен қадағалау субъектілеріне (объектілеріне) талаптардың бұзылу дәрежесі, сондай-ақ аттестатталған ұйымдарды гидротехникалық құрылысжайлардың қауіпсіздігі саласында жұмыстар жүргізу құқығына қатысты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рұқсаттың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ауызсумен жабдықтау үшін су ресурстарын алып қоюды</w:t>
            </w:r>
          </w:p>
          <w:p>
            <w:pPr>
              <w:spacing w:after="20"/>
              <w:ind w:left="20"/>
              <w:jc w:val="both"/>
            </w:pPr>
            <w:r>
              <w:rPr>
                <w:rFonts w:ascii="Times New Roman"/>
                <w:b w:val="false"/>
                <w:i w:val="false"/>
                <w:color w:val="000000"/>
                <w:sz w:val="20"/>
              </w:rPr>
              <w:t>
жүзеге асыратын су пайдаланушылар мен су тұтынушылардың су тұтыну мен су бұру көлемдерін негіздеу есеп-қисабының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алу, пайдалану және су бұру туралы дәлелсіз деректерді, сондай-ақ оларды белгіленген мерзімдерде уақытлы ұсынбау: ауыл шаруашылығы қажеттіліктері үшін суды пайдаланатын су пайдаланушылар жыл сайын,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жыл сайын, есепті кезеңнен кейінгі 10 қаңтардан кешіктірмей, суды бастапқы есепке алу үшін тоқсан сайын, есепті тоқсаннан кейінгі айдың 10 күніне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аспаптарына салынған пломбаларды жұлып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Көмегімен су алу немесе ағызу жүзеге асырылатын суды өлшеу, жинау және ағызу орындарының нөмірін көрсете отырып, су шаруашылығы құрылыстары мен техникалық құрылғылардың, сондай-ақ осындай суларды қосалқы су пайдаланушыларға беруді есепке алу тораптарының орналасу схемасының болмауы.</w:t>
            </w:r>
          </w:p>
          <w:p>
            <w:pPr>
              <w:spacing w:after="20"/>
              <w:ind w:left="20"/>
              <w:jc w:val="both"/>
            </w:pPr>
            <w:r>
              <w:rPr>
                <w:rFonts w:ascii="Times New Roman"/>
                <w:b w:val="false"/>
                <w:i w:val="false"/>
                <w:color w:val="000000"/>
                <w:sz w:val="20"/>
              </w:rPr>
              <w:t>
Суды бастапқы есебі журналдарының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шығыстарын өлшеу су тарту құрылыстарында және сарқынды суларды шығару орындарында:</w:t>
            </w:r>
          </w:p>
          <w:p>
            <w:pPr>
              <w:spacing w:after="20"/>
              <w:ind w:left="20"/>
              <w:jc w:val="both"/>
            </w:pPr>
            <w:r>
              <w:rPr>
                <w:rFonts w:ascii="Times New Roman"/>
                <w:b w:val="false"/>
                <w:i w:val="false"/>
                <w:color w:val="000000"/>
                <w:sz w:val="20"/>
              </w:rPr>
              <w:t>
1) жер үсті және жер асты суларын алуды жүзеге асыратын құрылыстар үшін кезеңділігі он күнтізбелік күнде бір реттен жиі емес;</w:t>
            </w:r>
          </w:p>
          <w:p>
            <w:pPr>
              <w:spacing w:after="20"/>
              <w:ind w:left="20"/>
              <w:jc w:val="both"/>
            </w:pPr>
            <w:r>
              <w:rPr>
                <w:rFonts w:ascii="Times New Roman"/>
                <w:b w:val="false"/>
                <w:i w:val="false"/>
                <w:color w:val="000000"/>
                <w:sz w:val="20"/>
              </w:rPr>
              <w:t>
2) тіреуіш құрылыстар, су тораптары, каналдар (магистральдық, шаруашылықаралық, шаруашылықішілік) үшін кезеңділігі күніне бір реттен жиі емес;</w:t>
            </w:r>
          </w:p>
          <w:p>
            <w:pPr>
              <w:spacing w:after="20"/>
              <w:ind w:left="20"/>
              <w:jc w:val="both"/>
            </w:pPr>
            <w:r>
              <w:rPr>
                <w:rFonts w:ascii="Times New Roman"/>
                <w:b w:val="false"/>
                <w:i w:val="false"/>
                <w:color w:val="000000"/>
                <w:sz w:val="20"/>
              </w:rPr>
              <w:t>
3) сарқынды суларды ағызуды жүзеге асыратын құрылыстар үшін кезеңділігі он күнтізбелік күнде бір реттен жиі емес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арынсыз каналдарда су шығыстарын өлшеу үшін стандартты суағызғылар және науалар, сондай-ақ бірыңғай өлшемдерді қамтамасыз етудің мемлекеттік жүйесінің тізіліміне енгізілген өлшеу құралдары мен құрылғылары қолданбау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бастапқы есебін жүргізуге арналған тігілген, нөмірленген, сондай-ақ, бірінші басшының немесе оны алмастырушы адамның қолымен және мөрімен (бар болған жағдайда) расталған журналдың болмауы. Өлшеуді жүргізуді бастаған күн көрсетілген журналдың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нысаналы пайдаланбау, су пайдаланудың рұқсат етілген көлемдерінен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 мен гидротехникалық құрылысжайларға және (немесе) арнаулы су пайдалануды жүзеге асыруға көмек болатын техникалық құрылғыға меншік құқығы немесе оларды пайдалану құқығы негіздерінің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шаруашылық құрылысжайының паспорты мен оны пайдалану қағидаларының, ал қауіптілігі ықтимал гидротехникалық құрылысжайлар үшін қауіпсіздік декларациясының 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көлемінің су пайдаланудың бекітілген жедел лимитіне сәйкес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сумен және ауызсумен жабдықтау үшін жерүсті және (немесе) жерасты суларын алу кезінде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болмауы, сондай-ақ ауызсумен жабдықтайтын су тарту құрылысжайларының санитариялық қорғау аймақтарының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 мен өндірістік суларды жерүсті су объектілеріне, жер қойнауына, сарқынды суларды жинақтағыштарға және жергілікті жер бедеріне ағызу кезінде I және II санаттағы объектілер үшін экологиялық рұқсаттың не III санаттағы объектілер үшін қоршаған ортаға әсері туралы декларацияның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пайдаланылуына уақытылы және анық өндірістік бақылауды арнаулы су пайдалануға рұқсаты бар жеке және заңды тұлғалармен жүзеге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Ауызсумен жабдықтауға жарамды жерасты суларын сумен жабдықтаудың өзге көздері болмаған және осы жерасты сулары ауызсумен жабдықтаудың баламасыз көзі болып табылмайтын жағдайларды қоспағанда, өзге мақсаттар үшін пайдалануға жол берілмейді.</w:t>
            </w:r>
          </w:p>
          <w:p>
            <w:pPr>
              <w:spacing w:after="20"/>
              <w:ind w:left="20"/>
              <w:jc w:val="both"/>
            </w:pPr>
            <w:r>
              <w:rPr>
                <w:rFonts w:ascii="Times New Roman"/>
                <w:b w:val="false"/>
                <w:i w:val="false"/>
                <w:color w:val="000000"/>
                <w:sz w:val="20"/>
              </w:rPr>
              <w:t>
Жерасты сулары учаскелерінің бекітілген қорының болмауы:</w:t>
            </w:r>
          </w:p>
          <w:p>
            <w:pPr>
              <w:spacing w:after="20"/>
              <w:ind w:left="20"/>
              <w:jc w:val="both"/>
            </w:pPr>
            <w:r>
              <w:rPr>
                <w:rFonts w:ascii="Times New Roman"/>
                <w:b w:val="false"/>
                <w:i w:val="false"/>
                <w:color w:val="000000"/>
                <w:sz w:val="20"/>
              </w:rPr>
              <w:t>
минералды жерасты суларын алғанда – кез келген көлемде алып қою кезінде;</w:t>
            </w:r>
          </w:p>
          <w:p>
            <w:pPr>
              <w:spacing w:after="20"/>
              <w:ind w:left="20"/>
              <w:jc w:val="both"/>
            </w:pPr>
            <w:r>
              <w:rPr>
                <w:rFonts w:ascii="Times New Roman"/>
                <w:b w:val="false"/>
                <w:i w:val="false"/>
                <w:color w:val="000000"/>
                <w:sz w:val="20"/>
              </w:rPr>
              <w:t>
жерасты суларының өзге түрлерін алғанда – тәулігіне елу текше метрден астам көлемде алып қою кезінде.</w:t>
            </w:r>
          </w:p>
          <w:p>
            <w:pPr>
              <w:spacing w:after="20"/>
              <w:ind w:left="20"/>
              <w:jc w:val="both"/>
            </w:pPr>
            <w:r>
              <w:rPr>
                <w:rFonts w:ascii="Times New Roman"/>
                <w:b w:val="false"/>
                <w:i w:val="false"/>
                <w:color w:val="000000"/>
                <w:sz w:val="20"/>
              </w:rPr>
              <w:t>
Ұңғымалардағы су деңгейін өлшеуге арналған аспаптардың немесе манометрлердің (су өздігінен ағып шығатын ұңғымалар үшін) болмауы.</w:t>
            </w:r>
          </w:p>
          <w:p>
            <w:pPr>
              <w:spacing w:after="20"/>
              <w:ind w:left="20"/>
              <w:jc w:val="both"/>
            </w:pPr>
            <w:r>
              <w:rPr>
                <w:rFonts w:ascii="Times New Roman"/>
                <w:b w:val="false"/>
                <w:i w:val="false"/>
                <w:color w:val="000000"/>
                <w:sz w:val="20"/>
              </w:rPr>
              <w:t>
Тәулігіне бір мың текше метрден астам көлемде жерасты суларын алу кезінде:</w:t>
            </w:r>
          </w:p>
          <w:p>
            <w:pPr>
              <w:spacing w:after="20"/>
              <w:ind w:left="20"/>
              <w:jc w:val="both"/>
            </w:pPr>
            <w:r>
              <w:rPr>
                <w:rFonts w:ascii="Times New Roman"/>
                <w:b w:val="false"/>
                <w:i w:val="false"/>
                <w:color w:val="000000"/>
                <w:sz w:val="20"/>
              </w:rPr>
              <w:t>
жер қойнауын зерттеу жөніндегі уәкілетті органның аумақтық бөлімшелерімен келісілген, байқау желісінің құрамы мен конструкциясы, жерасты суларының шығысы, динамикалық және статикалық деңгейлері, химиялық құрамын байқаудың кезеңділігі мен тәртібі көрсетілген жерасты суларын мониторингтеу бағдарламасының болмауы;</w:t>
            </w:r>
          </w:p>
          <w:p>
            <w:pPr>
              <w:spacing w:after="20"/>
              <w:ind w:left="20"/>
              <w:jc w:val="both"/>
            </w:pPr>
            <w:r>
              <w:rPr>
                <w:rFonts w:ascii="Times New Roman"/>
                <w:b w:val="false"/>
                <w:i w:val="false"/>
                <w:color w:val="000000"/>
                <w:sz w:val="20"/>
              </w:rPr>
              <w:t>
жер қойнауын зерттеу жөніндегі уәкілетті органмен келісілген жерасты суларын алу жобасының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nullБалық қорғау және (немесе) балық жіберу құрылғысының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19-тармақ 01.01.2027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 ҚР ҚР Су ресурстары және ирригация министрінің м.а. 05.12.2025 </w:t>
            </w:r>
            <w:r>
              <w:rPr>
                <w:rFonts w:ascii="Times New Roman"/>
                <w:b w:val="false"/>
                <w:i w:val="false"/>
                <w:color w:val="ff0000"/>
                <w:sz w:val="20"/>
              </w:rPr>
              <w:t>№ 315-НҚ</w:t>
            </w:r>
            <w:r>
              <w:rPr>
                <w:rFonts w:ascii="Times New Roman"/>
                <w:b w:val="false"/>
                <w:i w:val="false"/>
                <w:color w:val="ff0000"/>
                <w:sz w:val="20"/>
              </w:rPr>
              <w:t xml:space="preserve"> және ҚР Премьер-Министрінің орынбасары - Ұлттық экономика министрінің 09.12.2025 № 130 бірлескен бұйрығымен (мәтін алып тасталды).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 жерүсті су ағынын реттеу кезінде гидротехникалық құрылысжай жұмысының бекітілген су режимінің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(су ресурстарын) пайдаланбау (ауызсумен жабдықтауға арналған су объектілерін (су ресурстарын) бір жыл бойы пайдаланбау; су объектілерін (су ресурстарын) үш жыл бойы пайдаланбау, сонымен қатар арнаулы су пайдалануға рұқсаттың қолданысын тоқтата тұруға негіз болған бұзушылықтар жойылмаған жағдайларда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қауiпсiздiгi саласындағы аттестатталатын жұмыс түрлерін жүргізу кезінде Қазақстан Республикасының заңнамасын бұзу, оның ішінде сәйкестiгi (сәйкес еместiгi) туралы толық емес және (немесе) анық емес ақпаратты қамтитын сараптама қорытындыларын беру, гидротехникалық құрылысжайлардың қауiпсiздiгi декларацияларын әзiрлеу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Бассейндік келісімдерде көзделген міндеттемелерді белгіленген мерзімдерде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пайдаланушылар мен табиғат пайдаланушылардың құқықтары мен заңды мүддесінің бұзылуына алып келетін су пайдаланудың рұқсат етілген көлемінен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25-тармақ 01.01.2027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 ҚР ҚР Су ресурстары және ирригация министрінің м.а. 05.12.2025 </w:t>
            </w:r>
            <w:r>
              <w:rPr>
                <w:rFonts w:ascii="Times New Roman"/>
                <w:b w:val="false"/>
                <w:i w:val="false"/>
                <w:color w:val="ff0000"/>
                <w:sz w:val="20"/>
              </w:rPr>
              <w:t>№ 315-НҚ</w:t>
            </w:r>
            <w:r>
              <w:rPr>
                <w:rFonts w:ascii="Times New Roman"/>
                <w:b w:val="false"/>
                <w:i w:val="false"/>
                <w:color w:val="ff0000"/>
                <w:sz w:val="20"/>
              </w:rPr>
              <w:t xml:space="preserve"> және ҚР Премьер-Министрінің орынбасары - Ұлттық экономика министрінің 09.12.2025 № 130 бірлескен бұйрығымен (мәтін алып тасталды).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 мен судың жай-күйіне әсер ететін техникалық құрылғыларды ақаулы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және су ағызу құрылысжайларында өлшеу құралдарының немесе су өлшеу аспаптарының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пайдаланғаны үшін төлемақыны уақтылы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қорын қорғау және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162" w:id="75"/>
    <w:p>
      <w:pPr>
        <w:spacing w:after="0"/>
        <w:ind w:left="0"/>
        <w:jc w:val="left"/>
      </w:pPr>
      <w:r>
        <w:rPr>
          <w:rFonts w:ascii="Times New Roman"/>
          <w:b/>
          <w:i w:val="false"/>
          <w:color w:val="000000"/>
        </w:rPr>
        <w:t xml:space="preserve"> Берілген рұқсаттар бойынша рұқсат беру талаптарына сәйкестігін тексеру үшін су объектілерінің жай-күйіне әсер ететін құрылысжайлар мен басқа да объектілерді орналастыруды, жобалауды және салуды, реконструкциялауды жүзеге асыратын бақылау мен қадағалау субъектілеріне,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шарттарына қатысты Қазақстан Республикасының су қорын қорғау және пайдалану саласындағы бақылау мен қадағалау субъектілеріне (объектілеріне) талаптардың бұзылу дәрежесі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құрылыс қызметіне, орман өсіруге, жер қойнауын пайдалану жөніндегі операцияларға, ұңғымаларды бұрғылауға, жерүсті су объектілерін санациялауға, балық шаруашылығы мелиорациясына, ауыл шаруашылығы жұмыстары мен өзге де жұмыстарға байланысты жұмыстарды жүргізуге арналған құжаттардың жобаларын келісу шарттарын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2019 жылғы 5 сәуірдегі</w:t>
            </w:r>
            <w:r>
              <w:br/>
            </w:r>
            <w:r>
              <w:rPr>
                <w:rFonts w:ascii="Times New Roman"/>
                <w:b w:val="false"/>
                <w:i w:val="false"/>
                <w:color w:val="000000"/>
                <w:sz w:val="20"/>
              </w:rPr>
              <w:t>№ 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сәуірдегі</w:t>
            </w:r>
            <w:r>
              <w:br/>
            </w:r>
            <w:r>
              <w:rPr>
                <w:rFonts w:ascii="Times New Roman"/>
                <w:b w:val="false"/>
                <w:i w:val="false"/>
                <w:color w:val="000000"/>
                <w:sz w:val="20"/>
              </w:rPr>
              <w:t>№ 30 бірлескен бұйрығына</w:t>
            </w:r>
            <w:r>
              <w:br/>
            </w:r>
            <w:r>
              <w:rPr>
                <w:rFonts w:ascii="Times New Roman"/>
                <w:b w:val="false"/>
                <w:i w:val="false"/>
                <w:color w:val="000000"/>
                <w:sz w:val="20"/>
              </w:rPr>
              <w:t>2-қосымша</w:t>
            </w:r>
          </w:p>
        </w:tc>
      </w:tr>
    </w:tbl>
    <w:bookmarkStart w:name="z90" w:id="76"/>
    <w:p>
      <w:pPr>
        <w:spacing w:after="0"/>
        <w:ind w:left="0"/>
        <w:jc w:val="left"/>
      </w:pPr>
      <w:r>
        <w:rPr>
          <w:rFonts w:ascii="Times New Roman"/>
          <w:b/>
          <w:i w:val="false"/>
          <w:color w:val="000000"/>
        </w:rPr>
        <w:t xml:space="preserve"> Қазақстан Республикасының су қорын қорғау және пайдалану саласындағы су ресурстарын алуды және (немесе) пайдалануды және гидротехникалық құрылысжайларын пайдалануды жүзеге асыратын бақылау мен қадағалау субъектілеріне қатысты, сондай-ақ аттестатталған ұйымдардың гидротехникалық құрылысжайлардың қауіпсіздігі саласында жұмыстар жүргізу құқығына қатысты Қазақстан Республикасы Кәсіпкерлік кодексінің 138 және 139-баптарына сәйкес тексеру парағы</w:t>
      </w:r>
    </w:p>
    <w:bookmarkEnd w:id="76"/>
    <w:p>
      <w:pPr>
        <w:spacing w:after="0"/>
        <w:ind w:left="0"/>
        <w:jc w:val="both"/>
      </w:pPr>
      <w:r>
        <w:rPr>
          <w:rFonts w:ascii="Times New Roman"/>
          <w:b w:val="false"/>
          <w:i w:val="false"/>
          <w:color w:val="ff0000"/>
          <w:sz w:val="28"/>
        </w:rPr>
        <w:t xml:space="preserve">
      Ескерту. 2-қосымша жаңа редакцияда - ҚР Су ресурстары және ирригация министрінің м.а. 05.12.2025 </w:t>
      </w:r>
      <w:r>
        <w:rPr>
          <w:rFonts w:ascii="Times New Roman"/>
          <w:b w:val="false"/>
          <w:i w:val="false"/>
          <w:color w:val="ff0000"/>
          <w:sz w:val="28"/>
        </w:rPr>
        <w:t>№ 315-НҚ</w:t>
      </w:r>
      <w:r>
        <w:rPr>
          <w:rFonts w:ascii="Times New Roman"/>
          <w:b w:val="false"/>
          <w:i w:val="false"/>
          <w:color w:val="ff0000"/>
          <w:sz w:val="28"/>
        </w:rPr>
        <w:t xml:space="preserve"> және ҚР Премьер-Министрінің орынбасары - Ұлттық экономика министрінің 09.12.2025 № 130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мен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мен қадағалау субъектісіне (объектісіне) бару арқылы профилактикалық бақылауды тағайындау туралы акт____________________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мен қадағалау субъектісінің (объектісінің) атауы__________________________________________________</w:t>
      </w:r>
    </w:p>
    <w:p>
      <w:pPr>
        <w:spacing w:after="0"/>
        <w:ind w:left="0"/>
        <w:jc w:val="both"/>
      </w:pPr>
      <w:r>
        <w:rPr>
          <w:rFonts w:ascii="Times New Roman"/>
          <w:b w:val="false"/>
          <w:i w:val="false"/>
          <w:color w:val="000000"/>
          <w:sz w:val="28"/>
        </w:rPr>
        <w:t>
      Бақылау мен қадағалау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мен су ресурстарын байқайтын мемлекеттік пункттерді, арнаулы ақпараттық белгілерді және шектеулер белгілерін қорғау немесе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объектiлерiн заңсыз басып алу, су пайдалану құқығын басқаға беру, сондай-ақ су қорына мемлекеттiк меншiк құқығын тiкелей немесе жасырын нысанда бұзатын басқа да мәмiлелерді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 мен гидротехникалық құрылысжайларды, құрылғыларын, алынған және ағызылған су ресурстарының көлемін өлшеу құралдарын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 гидротехникалық құрылысжайлардың қауіпсіздігі декларациясымен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теріс әсер ететін объектілерді пайдалануға беру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заңнамасында айқындалған су объектілерін ластанудан, қоқыстанудан және сарқылудан қорғауды қамтамасыз ететін іс-шараларды жүргізу, жерүсті су объектілеріне санациялауды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кезінде жоғары қауіп төндіретін гидротехникалық құрылысжайларды көпфакторлы зерттеп-қарауды жүргізу немесе тиісінше жүргізу, сондай-ақ оны жүргізу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ағынын реттеу кезінде гидротехникалық құрылысжай жұмысының бекітілген су режимінің болуы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паспорты, гидротехникалық құрылысжайларды пайдалану қағидалары, гидротехникалық құрылысжайлардың қауіпсіздігі декларациясының болуы, сонымен қатар пайдалану сатысында гидротехникалық құрылысжайлардың қауіпсіздік өлшемшарттарының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жоспарлы жөндеу және жаңғырту жұмыс істеп тұрған гидротехникалық құрылысжайларда жүзеге асыру, олардың көлемі құрылымның қауіпсіздігін қамтамасыз ету және оны қалыпты жағдайда және жұмыс жағдайында ұстау қажеттілігімен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меншік иесімен (иеленушісі) гидротехникалық құрылысжайлардың техникалық жай-күйіне, оның механикалық жабдықтарына, белгіленген пайдалану көрсеткіштерінің тұрақтылығын қамтамасыз ететін жөндеу жұмыстарының көлемдерінің орындау, дайындық жұмыстарының толықтығына, жөндеу жұмыстары үшін қажетті қосалқы бөлшектер мен құрылыс материалдарының уақытылы қамтамасыз ету, сондай-ақ жөндеу жұмыстарының мерзімі мен сапасына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меншік иесі (иеленушісі) құрылысжайлардың жай-күйіне сапалы мониторинг жүргізу үшін бақылау-өлшеу аспаптарын сақтау мен дамыту жүйесін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меншік иелерімен (иеленушілерімен) оларды қауіпсіз пайдалану үшін келесі шараларды қамтамасыз ету:</w:t>
            </w:r>
          </w:p>
          <w:p>
            <w:pPr>
              <w:spacing w:after="20"/>
              <w:ind w:left="20"/>
              <w:jc w:val="both"/>
            </w:pPr>
            <w:r>
              <w:rPr>
                <w:rFonts w:ascii="Times New Roman"/>
                <w:b w:val="false"/>
                <w:i w:val="false"/>
                <w:color w:val="000000"/>
                <w:sz w:val="20"/>
              </w:rPr>
              <w:t>
1) техникалық жай-күйін, оның ішінде жұмыс істеуін инженерлік-техникалық қамтамасыз ету объектілерінің жай-күйін зерттеп-қарау;</w:t>
            </w:r>
          </w:p>
          <w:p>
            <w:pPr>
              <w:spacing w:after="20"/>
              <w:ind w:left="20"/>
              <w:jc w:val="both"/>
            </w:pPr>
            <w:r>
              <w:rPr>
                <w:rFonts w:ascii="Times New Roman"/>
                <w:b w:val="false"/>
                <w:i w:val="false"/>
                <w:color w:val="000000"/>
                <w:sz w:val="20"/>
              </w:rPr>
              <w:t>
2) ағымдағы және күрделі жөндеу жүргізу, негізгі және қосалқы жабдықтарды ауыстыру;</w:t>
            </w:r>
          </w:p>
          <w:p>
            <w:pPr>
              <w:spacing w:after="20"/>
              <w:ind w:left="20"/>
              <w:jc w:val="both"/>
            </w:pPr>
            <w:r>
              <w:rPr>
                <w:rFonts w:ascii="Times New Roman"/>
                <w:b w:val="false"/>
                <w:i w:val="false"/>
                <w:color w:val="000000"/>
                <w:sz w:val="20"/>
              </w:rPr>
              <w:t>
3) суды тұтыну мен ағызуды есепке алуға арналған жабдықтар мен аппаратураларды жарамды күйде ұстап тұру және мемлекеттік аттестаттау мерзімдерін сақтау;</w:t>
            </w:r>
          </w:p>
          <w:p>
            <w:pPr>
              <w:spacing w:after="20"/>
              <w:ind w:left="20"/>
              <w:jc w:val="both"/>
            </w:pPr>
            <w:r>
              <w:rPr>
                <w:rFonts w:ascii="Times New Roman"/>
                <w:b w:val="false"/>
                <w:i w:val="false"/>
                <w:color w:val="000000"/>
                <w:sz w:val="20"/>
              </w:rPr>
              <w:t>
4) материалдық-техникалық ресурстардың қорларын құру шараларын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құрылысжайдың техникалық жай-күйіне зерттеп-қарауды жүргізу үшін меншік иесінде (иеленушісінде) зерттеп-қарау графигі мен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кешендi пайдалану, экология және су бөлу мүдделерi үшін оларды реттеуге кедергi келтірмеу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су сервитуттарын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__________________________ 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мен қадағалау субъектісінің басшысы ______________________ 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2019 жылғы 5 сәуірдегі</w:t>
            </w:r>
            <w:r>
              <w:br/>
            </w:r>
            <w:r>
              <w:rPr>
                <w:rFonts w:ascii="Times New Roman"/>
                <w:b w:val="false"/>
                <w:i w:val="false"/>
                <w:color w:val="000000"/>
                <w:sz w:val="20"/>
              </w:rPr>
              <w:t>№ 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сәуірдегі</w:t>
            </w:r>
            <w:r>
              <w:br/>
            </w:r>
            <w:r>
              <w:rPr>
                <w:rFonts w:ascii="Times New Roman"/>
                <w:b w:val="false"/>
                <w:i w:val="false"/>
                <w:color w:val="000000"/>
                <w:sz w:val="20"/>
              </w:rPr>
              <w:t>№ 30 бірлескен бұйрығына</w:t>
            </w:r>
            <w:r>
              <w:br/>
            </w:r>
            <w:r>
              <w:rPr>
                <w:rFonts w:ascii="Times New Roman"/>
                <w:b w:val="false"/>
                <w:i w:val="false"/>
                <w:color w:val="000000"/>
                <w:sz w:val="20"/>
              </w:rPr>
              <w:t>3-қосымша</w:t>
            </w:r>
          </w:p>
        </w:tc>
      </w:tr>
    </w:tbl>
    <w:bookmarkStart w:name="z91" w:id="77"/>
    <w:p>
      <w:pPr>
        <w:spacing w:after="0"/>
        <w:ind w:left="0"/>
        <w:jc w:val="left"/>
      </w:pPr>
      <w:r>
        <w:rPr>
          <w:rFonts w:ascii="Times New Roman"/>
          <w:b/>
          <w:i w:val="false"/>
          <w:color w:val="000000"/>
        </w:rPr>
        <w:t xml:space="preserve"> Қазақстан Республикасының су қорын қорғау және пайдалану саласындағы су объектілерінің жай-күйіне әсер ететін құрылысжайлар мен басқа да объектілерді орналастыруды, жобалауды және салуды, реконструкциялауды жүзеге асыратын бақылау мен қадағалау субъектілеріне,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шарттарына қатысты Қазақстан Республикасы Кәсіпкерлік кодексінің 138 және 139-баптарына сәйкес тексеру парағы</w:t>
      </w:r>
    </w:p>
    <w:bookmarkEnd w:id="77"/>
    <w:p>
      <w:pPr>
        <w:spacing w:after="0"/>
        <w:ind w:left="0"/>
        <w:jc w:val="both"/>
      </w:pPr>
      <w:r>
        <w:rPr>
          <w:rFonts w:ascii="Times New Roman"/>
          <w:b w:val="false"/>
          <w:i w:val="false"/>
          <w:color w:val="ff0000"/>
          <w:sz w:val="28"/>
        </w:rPr>
        <w:t xml:space="preserve">
      Ескерту. 3-қосымша жаңа редакцияда - ҚР Су ресурстары және ирригация министрінің м.а. 05.12.2025 </w:t>
      </w:r>
      <w:r>
        <w:rPr>
          <w:rFonts w:ascii="Times New Roman"/>
          <w:b w:val="false"/>
          <w:i w:val="false"/>
          <w:color w:val="ff0000"/>
          <w:sz w:val="28"/>
        </w:rPr>
        <w:t>№ 315-НҚ</w:t>
      </w:r>
      <w:r>
        <w:rPr>
          <w:rFonts w:ascii="Times New Roman"/>
          <w:b w:val="false"/>
          <w:i w:val="false"/>
          <w:color w:val="ff0000"/>
          <w:sz w:val="28"/>
        </w:rPr>
        <w:t xml:space="preserve"> және ҚР Премьер-Министрінің орынбасары - Ұлттық экономика министрінің 09.12.2025 № 130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мен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тағайындау туралы акт_______________________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мен қадағалау субъектісінің (объектісінің)</w:t>
      </w:r>
    </w:p>
    <w:p>
      <w:pPr>
        <w:spacing w:after="0"/>
        <w:ind w:left="0"/>
        <w:jc w:val="both"/>
      </w:pPr>
      <w:r>
        <w:rPr>
          <w:rFonts w:ascii="Times New Roman"/>
          <w:b w:val="false"/>
          <w:i w:val="false"/>
          <w:color w:val="000000"/>
          <w:sz w:val="28"/>
        </w:rPr>
        <w:t>
       атауы______________________________________________________________</w:t>
      </w:r>
    </w:p>
    <w:p>
      <w:pPr>
        <w:spacing w:after="0"/>
        <w:ind w:left="0"/>
        <w:jc w:val="both"/>
      </w:pPr>
      <w:r>
        <w:rPr>
          <w:rFonts w:ascii="Times New Roman"/>
          <w:b w:val="false"/>
          <w:i w:val="false"/>
          <w:color w:val="000000"/>
          <w:sz w:val="28"/>
        </w:rPr>
        <w:t>
      Бақылау мен қадағалау субъектісінің (объектісінің) жеке сәйкестендіру нөмірі, бизнес-сәйкестендіру нөмірі 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объектілерінде жерасты суларына іздеу-бағалау жұмыстарын және оларды алуды, Каспий теңізінің қазақстандық секторында көмірсутектерді барлау немесе өндіру жөніндегі операцияларды, сондай-ақ кен іздеушілікті, ас тұзын, емдік балшықтар өндіруді қоспағанда, жер қойнауын пайдалану жөніндегі операцияларды болғызбау.</w:t>
            </w:r>
          </w:p>
          <w:p>
            <w:pPr>
              <w:spacing w:after="20"/>
              <w:ind w:left="20"/>
              <w:jc w:val="both"/>
            </w:pPr>
            <w:r>
              <w:rPr>
                <w:rFonts w:ascii="Times New Roman"/>
                <w:b w:val="false"/>
                <w:i w:val="false"/>
                <w:color w:val="000000"/>
                <w:sz w:val="20"/>
              </w:rPr>
              <w:t>
Жерүсті су объектілерінде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 болғызбау.</w:t>
            </w:r>
          </w:p>
          <w:p>
            <w:pPr>
              <w:spacing w:after="20"/>
              <w:ind w:left="20"/>
              <w:jc w:val="both"/>
            </w:pPr>
            <w:r>
              <w:rPr>
                <w:rFonts w:ascii="Times New Roman"/>
                <w:b w:val="false"/>
                <w:i w:val="false"/>
                <w:color w:val="000000"/>
                <w:sz w:val="20"/>
              </w:rPr>
              <w:t>
Жерүсті су объектілерінде бекітілген су режимінсіз және арнаулы су пайдалануға рұқсатсыз суды алуға және (немесе) пайдалануға болғызбау.</w:t>
            </w:r>
          </w:p>
          <w:p>
            <w:pPr>
              <w:spacing w:after="20"/>
              <w:ind w:left="20"/>
              <w:jc w:val="both"/>
            </w:pPr>
            <w:r>
              <w:rPr>
                <w:rFonts w:ascii="Times New Roman"/>
                <w:b w:val="false"/>
                <w:i w:val="false"/>
                <w:color w:val="000000"/>
                <w:sz w:val="20"/>
              </w:rPr>
              <w:t>
Жерүсті су объектілерінде ауыл шаруашылығы жануарларын тоғытуға және санитариялық өңдеуге болғызбау.</w:t>
            </w:r>
          </w:p>
          <w:p>
            <w:pPr>
              <w:spacing w:after="20"/>
              <w:ind w:left="20"/>
              <w:jc w:val="both"/>
            </w:pPr>
            <w:r>
              <w:rPr>
                <w:rFonts w:ascii="Times New Roman"/>
                <w:b w:val="false"/>
                <w:i w:val="false"/>
                <w:color w:val="000000"/>
                <w:sz w:val="20"/>
              </w:rPr>
              <w:t>
Жерүсті су объектілерінде пайдаланудан шығарылған (бүлінген) кемелерді және өзге де жүзу құралдарын, көлік құралдарын (олардың тетіктері мен бөліктерін) көмуге болғызбау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 шегінде шаруашылық қызметтің кез келген түріне, сондай-ақ шаруашылық және өзге де қызметті жүргізу үшін жер учаскелерін беруді болғызбау, оған</w:t>
            </w:r>
          </w:p>
          <w:p>
            <w:pPr>
              <w:spacing w:after="20"/>
              <w:ind w:left="20"/>
              <w:jc w:val="both"/>
            </w:pPr>
            <w:r>
              <w:rPr>
                <w:rFonts w:ascii="Times New Roman"/>
                <w:b w:val="false"/>
                <w:i w:val="false"/>
                <w:color w:val="000000"/>
                <w:sz w:val="20"/>
              </w:rPr>
              <w:t>
1) су шаруашылығы құрылысжайлары мен олардың коммуникацияларын;</w:t>
            </w:r>
          </w:p>
          <w:p>
            <w:pPr>
              <w:spacing w:after="20"/>
              <w:ind w:left="20"/>
              <w:jc w:val="both"/>
            </w:pPr>
            <w:r>
              <w:rPr>
                <w:rFonts w:ascii="Times New Roman"/>
                <w:b w:val="false"/>
                <w:i w:val="false"/>
                <w:color w:val="000000"/>
                <w:sz w:val="20"/>
              </w:rPr>
              <w:t>
көпірлерді, көпір құрылысжайларын;</w:t>
            </w:r>
          </w:p>
          <w:p>
            <w:pPr>
              <w:spacing w:after="20"/>
              <w:ind w:left="20"/>
              <w:jc w:val="both"/>
            </w:pPr>
            <w:r>
              <w:rPr>
                <w:rFonts w:ascii="Times New Roman"/>
                <w:b w:val="false"/>
                <w:i w:val="false"/>
                <w:color w:val="000000"/>
                <w:sz w:val="20"/>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p>
            <w:pPr>
              <w:spacing w:after="20"/>
              <w:ind w:left="20"/>
              <w:jc w:val="both"/>
            </w:pPr>
            <w:r>
              <w:rPr>
                <w:rFonts w:ascii="Times New Roman"/>
                <w:b w:val="false"/>
                <w:i w:val="false"/>
                <w:color w:val="000000"/>
                <w:sz w:val="20"/>
              </w:rPr>
              <w:t>
балық өсіретін тоғандарды, балық өсіретін бассейндер мен балық өсіретін объектілерді, сондай-ақ оларға коммуникацияларды;</w:t>
            </w:r>
          </w:p>
          <w:p>
            <w:pPr>
              <w:spacing w:after="20"/>
              <w:ind w:left="20"/>
              <w:jc w:val="both"/>
            </w:pPr>
            <w:r>
              <w:rPr>
                <w:rFonts w:ascii="Times New Roman"/>
                <w:b w:val="false"/>
                <w:i w:val="false"/>
                <w:color w:val="000000"/>
                <w:sz w:val="20"/>
              </w:rPr>
              <w:t>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p>
            <w:pPr>
              <w:spacing w:after="20"/>
              <w:ind w:left="20"/>
              <w:jc w:val="both"/>
            </w:pPr>
            <w:r>
              <w:rPr>
                <w:rFonts w:ascii="Times New Roman"/>
                <w:b w:val="false"/>
                <w:i w:val="false"/>
                <w:color w:val="000000"/>
                <w:sz w:val="20"/>
              </w:rPr>
              <w:t>
су объектілері жай-күйінің көрсеткіштерін байқау пункттерін салу және пайдалану;</w:t>
            </w:r>
          </w:p>
          <w:p>
            <w:pPr>
              <w:spacing w:after="20"/>
              <w:ind w:left="20"/>
              <w:jc w:val="both"/>
            </w:pPr>
            <w:r>
              <w:rPr>
                <w:rFonts w:ascii="Times New Roman"/>
                <w:b w:val="false"/>
                <w:i w:val="false"/>
                <w:color w:val="000000"/>
                <w:sz w:val="20"/>
              </w:rPr>
              <w:t>
2) жағалауды нығайту, ағаш өсіру және көгалдандыру;</w:t>
            </w:r>
          </w:p>
          <w:p>
            <w:pPr>
              <w:spacing w:after="20"/>
              <w:ind w:left="20"/>
              <w:jc w:val="both"/>
            </w:pPr>
            <w:r>
              <w:rPr>
                <w:rFonts w:ascii="Times New Roman"/>
                <w:b w:val="false"/>
                <w:i w:val="false"/>
                <w:color w:val="000000"/>
                <w:sz w:val="20"/>
              </w:rPr>
              <w:t>
3) жерасты суларына іздеу-бағалау жұмыстарын және оларды алуды, Каспий теңізінің қазақстандық секторында көмірсутектерді барлау немесе өндіру жөніндегі операцияларды, сондай-ақ кен іздеушілікті, ас тұзын, емдік балшықтар өндіру қызметтері кірмейді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шегінде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беруді болғызбау.</w:t>
            </w:r>
          </w:p>
          <w:p>
            <w:pPr>
              <w:spacing w:after="20"/>
              <w:ind w:left="20"/>
              <w:jc w:val="both"/>
            </w:pPr>
            <w:r>
              <w:rPr>
                <w:rFonts w:ascii="Times New Roman"/>
                <w:b w:val="false"/>
                <w:i w:val="false"/>
                <w:color w:val="000000"/>
                <w:sz w:val="20"/>
              </w:rPr>
              <w:t>
Су қорғау аймақтары шегінде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салуды болғызбау.</w:t>
            </w:r>
          </w:p>
          <w:p>
            <w:pPr>
              <w:spacing w:after="20"/>
              <w:ind w:left="20"/>
              <w:jc w:val="both"/>
            </w:pPr>
            <w:r>
              <w:rPr>
                <w:rFonts w:ascii="Times New Roman"/>
                <w:b w:val="false"/>
                <w:i w:val="false"/>
                <w:color w:val="000000"/>
                <w:sz w:val="20"/>
              </w:rPr>
              <w:t>
Су қорғау аймақтары шегінде тыңайтқыштарды, пестицидтерді, улы химикаттарды, көңді сақтауға және оларды қолдануға арналған қоймалар мен алаңдарды орналастыруды және салуды болғызбау.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p>
            <w:pPr>
              <w:spacing w:after="20"/>
              <w:ind w:left="20"/>
              <w:jc w:val="both"/>
            </w:pPr>
            <w:r>
              <w:rPr>
                <w:rFonts w:ascii="Times New Roman"/>
                <w:b w:val="false"/>
                <w:i w:val="false"/>
                <w:color w:val="000000"/>
                <w:sz w:val="20"/>
              </w:rPr>
              <w:t>
Су қорғау аймақтары шегінде тұрмыстық қатты және өнеркәсіптік қалдықтардың үйінділерін орналастыруға және жайғастыруды болғызбау.</w:t>
            </w:r>
          </w:p>
          <w:p>
            <w:pPr>
              <w:spacing w:after="20"/>
              <w:ind w:left="20"/>
              <w:jc w:val="both"/>
            </w:pPr>
            <w:r>
              <w:rPr>
                <w:rFonts w:ascii="Times New Roman"/>
                <w:b w:val="false"/>
                <w:i w:val="false"/>
                <w:color w:val="000000"/>
                <w:sz w:val="20"/>
              </w:rPr>
              <w:t>
Су қорғау аймақтары шегінде зираттарды орналастыруды болғызбау.</w:t>
            </w:r>
          </w:p>
          <w:p>
            <w:pPr>
              <w:spacing w:after="20"/>
              <w:ind w:left="20"/>
              <w:jc w:val="both"/>
            </w:pPr>
            <w:r>
              <w:rPr>
                <w:rFonts w:ascii="Times New Roman"/>
                <w:b w:val="false"/>
                <w:i w:val="false"/>
                <w:color w:val="000000"/>
                <w:sz w:val="20"/>
              </w:rPr>
              <w:t>
Су қорғау аймақтары шегінде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орналастыруды болғызбау.</w:t>
            </w:r>
          </w:p>
          <w:p>
            <w:pPr>
              <w:spacing w:after="20"/>
              <w:ind w:left="20"/>
              <w:jc w:val="both"/>
            </w:pPr>
            <w:r>
              <w:rPr>
                <w:rFonts w:ascii="Times New Roman"/>
                <w:b w:val="false"/>
                <w:i w:val="false"/>
                <w:color w:val="000000"/>
                <w:sz w:val="20"/>
              </w:rPr>
              <w:t>
Су қорғау аймақтары шегінде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орналастыруды болғызбау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5 сәуірдегі</w:t>
            </w:r>
            <w:r>
              <w:br/>
            </w:r>
            <w:r>
              <w:rPr>
                <w:rFonts w:ascii="Times New Roman"/>
                <w:b w:val="false"/>
                <w:i w:val="false"/>
                <w:color w:val="000000"/>
                <w:sz w:val="20"/>
              </w:rPr>
              <w:t>№ 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сәуірдегі</w:t>
            </w:r>
            <w:r>
              <w:br/>
            </w:r>
            <w:r>
              <w:rPr>
                <w:rFonts w:ascii="Times New Roman"/>
                <w:b w:val="false"/>
                <w:i w:val="false"/>
                <w:color w:val="000000"/>
                <w:sz w:val="20"/>
              </w:rPr>
              <w:t>№ 30 бірлескен бұйрығына</w:t>
            </w:r>
            <w:r>
              <w:br/>
            </w:r>
            <w:r>
              <w:rPr>
                <w:rFonts w:ascii="Times New Roman"/>
                <w:b w:val="false"/>
                <w:i w:val="false"/>
                <w:color w:val="000000"/>
                <w:sz w:val="20"/>
              </w:rPr>
              <w:t>4-қосымша</w:t>
            </w:r>
          </w:p>
        </w:tc>
      </w:tr>
    </w:tbl>
    <w:bookmarkStart w:name="z92" w:id="78"/>
    <w:p>
      <w:pPr>
        <w:spacing w:after="0"/>
        <w:ind w:left="0"/>
        <w:jc w:val="left"/>
      </w:pPr>
      <w:r>
        <w:rPr>
          <w:rFonts w:ascii="Times New Roman"/>
          <w:b/>
          <w:i w:val="false"/>
          <w:color w:val="000000"/>
        </w:rPr>
        <w:t xml:space="preserve"> Қазақстан Республикасының су қорын қорғау және пайдалану саласындағы су ресурстарын алуды және (немесе) пайдалануды және гидротехникалық құрылысжайларын пайдалануды жүзеге асыратын бақылау мен қадағалау субъектілеріне қатысты, сондай-ақ аттестатталған ұйымдардың гидротехникалық құрылысжайлардың қауіпсіздігі саласында жұмыстар жүргізу құқығына қатысты Қазақстан Республикасы Кәсіпкерлік кодексінің 138 және 139-баптарына сәйкес тексеру парағы</w:t>
      </w:r>
    </w:p>
    <w:bookmarkEnd w:id="78"/>
    <w:p>
      <w:pPr>
        <w:spacing w:after="0"/>
        <w:ind w:left="0"/>
        <w:jc w:val="both"/>
      </w:pPr>
      <w:r>
        <w:rPr>
          <w:rFonts w:ascii="Times New Roman"/>
          <w:b w:val="false"/>
          <w:i w:val="false"/>
          <w:color w:val="ff0000"/>
          <w:sz w:val="28"/>
        </w:rPr>
        <w:t xml:space="preserve">
      Ескерту. 4-қосымша жаңа редакцияда - ҚР Су ресурстары және ирригация министрінің м.а. 05.12.2025 </w:t>
      </w:r>
      <w:r>
        <w:rPr>
          <w:rFonts w:ascii="Times New Roman"/>
          <w:b w:val="false"/>
          <w:i w:val="false"/>
          <w:color w:val="ff0000"/>
          <w:sz w:val="28"/>
        </w:rPr>
        <w:t>№ 315-НҚ</w:t>
      </w:r>
      <w:r>
        <w:rPr>
          <w:rFonts w:ascii="Times New Roman"/>
          <w:b w:val="false"/>
          <w:i w:val="false"/>
          <w:color w:val="ff0000"/>
          <w:sz w:val="28"/>
        </w:rPr>
        <w:t xml:space="preserve"> және ҚР Премьер-Министрінің орынбасары - Ұлттық экономика министрінің 09.12.2025 № 130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мен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  бақылауды тағайындау туралы акт_______________________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мен қадағалау субъектісінің (объектісінің)</w:t>
      </w:r>
    </w:p>
    <w:p>
      <w:pPr>
        <w:spacing w:after="0"/>
        <w:ind w:left="0"/>
        <w:jc w:val="both"/>
      </w:pPr>
      <w:r>
        <w:rPr>
          <w:rFonts w:ascii="Times New Roman"/>
          <w:b w:val="false"/>
          <w:i w:val="false"/>
          <w:color w:val="000000"/>
          <w:sz w:val="28"/>
        </w:rPr>
        <w:t>
       атауы______________________________________________________________</w:t>
      </w:r>
    </w:p>
    <w:p>
      <w:pPr>
        <w:spacing w:after="0"/>
        <w:ind w:left="0"/>
        <w:jc w:val="both"/>
      </w:pPr>
      <w:r>
        <w:rPr>
          <w:rFonts w:ascii="Times New Roman"/>
          <w:b w:val="false"/>
          <w:i w:val="false"/>
          <w:color w:val="000000"/>
          <w:sz w:val="28"/>
        </w:rPr>
        <w:t>
       Бақылау мен қадағалау субъектісінің (объектісінің) жеке сәйкестендіру нөмірі, бизнес-сәйкестендіру нөмірі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ауызсумен жабдықтау үшін су ресурстарын алып қоюды жүзеге асыратын су пайдаланушылар мен су тұтынушылардың су тұтыну мен су бұру көлемдерін негіздеу есеп-қисабының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алу, пайдалану және су бұру туралы дәлелді деректерді, оларды белгіленген мерзімдерде уақытлы ұсыну: ауыл шаруашылығы қажеттіліктері үшін суды пайдаланатын су пайдаланушылар жыл сайын,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жыл сайын, есепті кезеңнен кейінгі 10 қаңтардан кешіктірмей, суды бастапқы есепке алу үшін тоқсан сайын, есепті тоқсаннан кейінгі айдың 10 күніне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аспаптарына салынған пломбаларды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Көмегімен су алу немесе ағызу жүзеге асырылатын суды өлшеу, жинау және ағызу орындарының нөмірін көрсете отырып, су шаруашылығы құрылыстары мен техникалық құрылғылардың, сондай-ақ осындай суларды қосалқы су пайдаланушыларға беруді есепке алу тораптарының орналасу схемасының болуы.</w:t>
            </w:r>
          </w:p>
          <w:p>
            <w:pPr>
              <w:spacing w:after="20"/>
              <w:ind w:left="20"/>
              <w:jc w:val="both"/>
            </w:pPr>
            <w:r>
              <w:rPr>
                <w:rFonts w:ascii="Times New Roman"/>
                <w:b w:val="false"/>
                <w:i w:val="false"/>
                <w:color w:val="000000"/>
                <w:sz w:val="20"/>
              </w:rPr>
              <w:t>
Суды бастапқы есебі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шығыстарын өлшеу су тарту құрылыстарында және сарқынды суларды шығару орындарында:</w:t>
            </w:r>
          </w:p>
          <w:p>
            <w:pPr>
              <w:spacing w:after="20"/>
              <w:ind w:left="20"/>
              <w:jc w:val="both"/>
            </w:pPr>
            <w:r>
              <w:rPr>
                <w:rFonts w:ascii="Times New Roman"/>
                <w:b w:val="false"/>
                <w:i w:val="false"/>
                <w:color w:val="000000"/>
                <w:sz w:val="20"/>
              </w:rPr>
              <w:t>
1) жер үсті және жер асты суларын алуды жүзеге асыратын құрылыстар үшін кезеңділігі он күнтізбелік күнде бір реттен жиі емес;</w:t>
            </w:r>
          </w:p>
          <w:p>
            <w:pPr>
              <w:spacing w:after="20"/>
              <w:ind w:left="20"/>
              <w:jc w:val="both"/>
            </w:pPr>
            <w:r>
              <w:rPr>
                <w:rFonts w:ascii="Times New Roman"/>
                <w:b w:val="false"/>
                <w:i w:val="false"/>
                <w:color w:val="000000"/>
                <w:sz w:val="20"/>
              </w:rPr>
              <w:t>
2) тіреуіш құрылыстар, су тораптары, каналдар (магистральдық, шаруашылықаралық, шаруашылықішілік) үшін кезеңділігі күніне бір реттен жиі емес;</w:t>
            </w:r>
          </w:p>
          <w:p>
            <w:pPr>
              <w:spacing w:after="20"/>
              <w:ind w:left="20"/>
              <w:jc w:val="both"/>
            </w:pPr>
            <w:r>
              <w:rPr>
                <w:rFonts w:ascii="Times New Roman"/>
                <w:b w:val="false"/>
                <w:i w:val="false"/>
                <w:color w:val="000000"/>
                <w:sz w:val="20"/>
              </w:rPr>
              <w:t>
3) сарқынды суларды ағызуды жүзеге асыратын құрылыстар үшін кезеңділігі он күнтізбелік күнде бір реттен жиі емес жүргізілу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арынсыз каналдарда су шығыстарын өлшеу үшін стандартты суағызғылар және науалар, сондай-ақ бірыңғай өлшемдерді қамтамасыз етудің мемлекеттік жүйесінің тізіліміне енгізілген өлшеу құралдары мен құрылғылары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бастапқы есебін жүргізуге арналған тігілуі, нөмірленуі, сондай-ақ, бірінші басшының немесе оны алмастырушы адамның қолымен және мөрімен (бар болған жағдайда) расталуы тиіс журналдың болуы. Өлшеуді жүргізуді бастаған күн көрсетілген журналдың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нысаналы пайдалану, су пайдаланудың рұқсат етілген көлемдерінен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 мен гидротехникалық құрылысжайларға және (немесе) арнаулы су пайдалануды жүзеге асыруға көмек болатын техникалық құрылғыға меншік құқығы немесе оларды пайдалану құқығы негіздерінің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шаруашылық құрылысжайының паспорты мен оны пайдалану қағидаларының, ал қауіптілігі ықтимал гидротехникалық құрылысжайлар үшін қауіпсіздік декларациясының 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көлемінің су пайдаланудың бекітілген жедел лимитіне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сумен және ауызсумен жабдықтау үшін жерүсті және (немесе) жерасты суларын алу кезінде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 сондай-ақ ауызсумен жабдықтайтын су тарту құрылысжайларының санитариялық қорғау аймақтарының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 мен өндірістік суларды жерүсті су объектілеріне, жер қойнауына, сарқынды суларды жинақтағыштарға және жергілікті жер бедеріне ағызу кезінде I және II санаттағы объектілер үшін экологиялық рұқсаттың не III санаттағы объектілер үшін қоршаған ортаға әсері туралы декларацияның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пайдаланылуын уақытылы және анық өндірістік бақылауды арнаулы су пайдалануға рұқсаты бар жеке және заңды тұлғалармен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Ауызсумен жабдықтауға жарамды жерасты суларын сумен жабдықтаудың өзге көздері болмаған және осы жерасты сулары ауызсумен жабдықтаудың баламасыз көзі болып табылмайтын жағдайларды қоспағанда, өзге мақсаттар үшін пайдалануға жол берілмейді;</w:t>
            </w:r>
          </w:p>
          <w:p>
            <w:pPr>
              <w:spacing w:after="20"/>
              <w:ind w:left="20"/>
              <w:jc w:val="both"/>
            </w:pPr>
            <w:r>
              <w:rPr>
                <w:rFonts w:ascii="Times New Roman"/>
                <w:b w:val="false"/>
                <w:i w:val="false"/>
                <w:color w:val="000000"/>
                <w:sz w:val="20"/>
              </w:rPr>
              <w:t>
Жерасты сулары учаскелерінің бекітілген қорының болуы:</w:t>
            </w:r>
          </w:p>
          <w:p>
            <w:pPr>
              <w:spacing w:after="20"/>
              <w:ind w:left="20"/>
              <w:jc w:val="both"/>
            </w:pPr>
            <w:r>
              <w:rPr>
                <w:rFonts w:ascii="Times New Roman"/>
                <w:b w:val="false"/>
                <w:i w:val="false"/>
                <w:color w:val="000000"/>
                <w:sz w:val="20"/>
              </w:rPr>
              <w:t>
минералды жерасты суларын алғанда – кез келген көлемде алып қою кезінде;</w:t>
            </w:r>
          </w:p>
          <w:p>
            <w:pPr>
              <w:spacing w:after="20"/>
              <w:ind w:left="20"/>
              <w:jc w:val="both"/>
            </w:pPr>
            <w:r>
              <w:rPr>
                <w:rFonts w:ascii="Times New Roman"/>
                <w:b w:val="false"/>
                <w:i w:val="false"/>
                <w:color w:val="000000"/>
                <w:sz w:val="20"/>
              </w:rPr>
              <w:t>
жерасты суларының өзге түрлерін алғанда – тәулігіне елу текше метрден астам көлемде алып қою кезінде.</w:t>
            </w:r>
          </w:p>
          <w:p>
            <w:pPr>
              <w:spacing w:after="20"/>
              <w:ind w:left="20"/>
              <w:jc w:val="both"/>
            </w:pPr>
            <w:r>
              <w:rPr>
                <w:rFonts w:ascii="Times New Roman"/>
                <w:b w:val="false"/>
                <w:i w:val="false"/>
                <w:color w:val="000000"/>
                <w:sz w:val="20"/>
              </w:rPr>
              <w:t>
Ұңғымалардағы су деңгейін өлшеуге арналған аспаптардың немесе манометрлердің (су өздігінен ағып шығатын ұңғымалар үшін) болуы.</w:t>
            </w:r>
          </w:p>
          <w:p>
            <w:pPr>
              <w:spacing w:after="20"/>
              <w:ind w:left="20"/>
              <w:jc w:val="both"/>
            </w:pPr>
            <w:r>
              <w:rPr>
                <w:rFonts w:ascii="Times New Roman"/>
                <w:b w:val="false"/>
                <w:i w:val="false"/>
                <w:color w:val="000000"/>
                <w:sz w:val="20"/>
              </w:rPr>
              <w:t>
Тәулігіне бір мың текше метрден астам көлемде жерасты суларын алу кезінде:</w:t>
            </w:r>
          </w:p>
          <w:p>
            <w:pPr>
              <w:spacing w:after="20"/>
              <w:ind w:left="20"/>
              <w:jc w:val="both"/>
            </w:pPr>
            <w:r>
              <w:rPr>
                <w:rFonts w:ascii="Times New Roman"/>
                <w:b w:val="false"/>
                <w:i w:val="false"/>
                <w:color w:val="000000"/>
                <w:sz w:val="20"/>
              </w:rPr>
              <w:t>
жер қойнауын зерттеу жөніндегі уәкілетті органның аумақтық бөлімшелерімен келісілген, байқау желісінің құрамы мен конструкциясы, жерасты суларының шығысы, динамикалық және статикалық деңгейлері, химиялық құрамын байқаудың кезеңділігі мен тәртібі көрсетілген жерасты суларын мониторингтеу бағдарламасының болуы;</w:t>
            </w:r>
          </w:p>
          <w:p>
            <w:pPr>
              <w:spacing w:after="20"/>
              <w:ind w:left="20"/>
              <w:jc w:val="both"/>
            </w:pPr>
            <w:r>
              <w:rPr>
                <w:rFonts w:ascii="Times New Roman"/>
                <w:b w:val="false"/>
                <w:i w:val="false"/>
                <w:color w:val="000000"/>
                <w:sz w:val="20"/>
              </w:rPr>
              <w:t>
жер қойнауын зерттеу жөніндегі уәкілетті органмен келісілген жерасты суларын алу жобасының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және (немесе) балық жіберу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19-тармақ 01.01.2027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 ҚР ҚР Су ресурстары және ирригация министрінің м.а. 05.12.2025 </w:t>
            </w:r>
            <w:r>
              <w:rPr>
                <w:rFonts w:ascii="Times New Roman"/>
                <w:b w:val="false"/>
                <w:i w:val="false"/>
                <w:color w:val="ff0000"/>
                <w:sz w:val="20"/>
              </w:rPr>
              <w:t>№ 315-НҚ</w:t>
            </w:r>
            <w:r>
              <w:rPr>
                <w:rFonts w:ascii="Times New Roman"/>
                <w:b w:val="false"/>
                <w:i w:val="false"/>
                <w:color w:val="ff0000"/>
                <w:sz w:val="20"/>
              </w:rPr>
              <w:t xml:space="preserve"> және ҚР Премьер-Министрінің орынбасары - Ұлттық экономика министрінің 09.12.2025 № 130 бірлескен бұйрығымен (мәтін алып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 жерүсті су ағынын реттеу кезінде гидротехникалық құрылысжай жұмысының бекітілген су режимінің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(су ресурстарын) пайдалану (ауызсумен жабдықтауға арналған су объектілерін (су ресурстарын) бір жыл бойы пайдалану; су объектілерін (су ресурстарын) үш жыл бойы пайдалану, сонымен қатар арнаулы су пайдалануға рұқсаттың қолданысын тоқтата тұруға негіз болған бұзушылықтар жойылған жағдайларда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қауiпсiздiгi саласындағы аттестатталатын жұмыс түрлерін жүргізу кезінде Қазақстан Республикасының заңнамасын сақтау, оның ішінде сәйкестiгi (сәйкес еместiгi) туралы толық емес және (немесе) анық емес ақпаратты қамтитын сараптама қорытындыларын беру, гидротехникалық құрылысжайлардың қауiпсiздiгi декларацияларын әзiрлеу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Бассейндік келісімдерде көзделген міндеттемелерді белгіленген мерзімдерде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пайдаланушылар мен табиғат пайдаланушылардың құқықтары мен заңды мүддесінің бұзылуына алып келетін су пайдаланудың рұқсат етілген көлемінен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25-тармақ 01.01.2027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 ҚР ҚР Су ресурстары және ирригация министрінің м.а. 05.12.2025 </w:t>
            </w:r>
            <w:r>
              <w:rPr>
                <w:rFonts w:ascii="Times New Roman"/>
                <w:b w:val="false"/>
                <w:i w:val="false"/>
                <w:color w:val="ff0000"/>
                <w:sz w:val="20"/>
              </w:rPr>
              <w:t>№ 315-НҚ</w:t>
            </w:r>
            <w:r>
              <w:rPr>
                <w:rFonts w:ascii="Times New Roman"/>
                <w:b w:val="false"/>
                <w:i w:val="false"/>
                <w:color w:val="ff0000"/>
                <w:sz w:val="20"/>
              </w:rPr>
              <w:t xml:space="preserve"> және ҚР Премьер-Министрінің орынбасары - Ұлттық экономика министрінің 09.12.2025 № 130 бірлескен бұйрығымен (мәтін алып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 мен судың жай-күйіне әсер ететін техникалық құрылғыларды ақаулы күйде ұстамау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және су ағызу құрылысжайларында өлшеу құралдарының немесе су өлшеу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пайдаланғаны үшін төлемақыны уақтылы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__________________________ 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______________________ 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5 сәуірдегі</w:t>
            </w:r>
            <w:r>
              <w:br/>
            </w:r>
            <w:r>
              <w:rPr>
                <w:rFonts w:ascii="Times New Roman"/>
                <w:b w:val="false"/>
                <w:i w:val="false"/>
                <w:color w:val="000000"/>
                <w:sz w:val="20"/>
              </w:rPr>
              <w:t>№ 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сәуірдегі</w:t>
            </w:r>
            <w:r>
              <w:br/>
            </w:r>
            <w:r>
              <w:rPr>
                <w:rFonts w:ascii="Times New Roman"/>
                <w:b w:val="false"/>
                <w:i w:val="false"/>
                <w:color w:val="000000"/>
                <w:sz w:val="20"/>
              </w:rPr>
              <w:t>№ 30 бірлескен бұйрығына</w:t>
            </w:r>
            <w:r>
              <w:br/>
            </w:r>
            <w:r>
              <w:rPr>
                <w:rFonts w:ascii="Times New Roman"/>
                <w:b w:val="false"/>
                <w:i w:val="false"/>
                <w:color w:val="000000"/>
                <w:sz w:val="20"/>
              </w:rPr>
              <w:t>5-қосымша</w:t>
            </w:r>
          </w:p>
        </w:tc>
      </w:tr>
    </w:tbl>
    <w:bookmarkStart w:name="z94" w:id="79"/>
    <w:p>
      <w:pPr>
        <w:spacing w:after="0"/>
        <w:ind w:left="0"/>
        <w:jc w:val="left"/>
      </w:pPr>
      <w:r>
        <w:rPr>
          <w:rFonts w:ascii="Times New Roman"/>
          <w:b/>
          <w:i w:val="false"/>
          <w:color w:val="000000"/>
        </w:rPr>
        <w:t xml:space="preserve"> Қазақстан Республикасының су қорын қорғау және пайдалану саласындағы су объектілерінің жай-күйіне әсер ететін құрылысжайлар мен басқа да объектілерді орналастыруды, жобалауды және салуды, реконструкциялауды жүзеге асыратын бақылау мен қадағалау субъектілеріне,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шарттарына қатысты Қазақстан Республикасы Кәсіпкерлік кодексінің 138 және 139-баптарына сәйкес тексеру парағы</w:t>
      </w:r>
    </w:p>
    <w:bookmarkEnd w:id="79"/>
    <w:p>
      <w:pPr>
        <w:spacing w:after="0"/>
        <w:ind w:left="0"/>
        <w:jc w:val="both"/>
      </w:pPr>
      <w:r>
        <w:rPr>
          <w:rFonts w:ascii="Times New Roman"/>
          <w:b w:val="false"/>
          <w:i w:val="false"/>
          <w:color w:val="ff0000"/>
          <w:sz w:val="28"/>
        </w:rPr>
        <w:t xml:space="preserve">
      Ескерту. Бұйрық 5-қосымшамен толықтырылды - ҚР Экология және табиғи ресурстар министрінің 17.05.2023 </w:t>
      </w:r>
      <w:r>
        <w:rPr>
          <w:rFonts w:ascii="Times New Roman"/>
          <w:b w:val="false"/>
          <w:i w:val="false"/>
          <w:color w:val="ff0000"/>
          <w:sz w:val="28"/>
        </w:rPr>
        <w:t>№ 151</w:t>
      </w:r>
      <w:r>
        <w:rPr>
          <w:rFonts w:ascii="Times New Roman"/>
          <w:b w:val="false"/>
          <w:i w:val="false"/>
          <w:color w:val="ff0000"/>
          <w:sz w:val="28"/>
        </w:rPr>
        <w:t xml:space="preserve"> және ҚР Ұлттық экономика министрінің м.а. 18.05.2023 № 72 (алғашқы ресми жарияланған күнінен бастап күнтізбелік алпыс күн өткен соң қолданысқа енгізіледі) бірлескен бұйрығымен; жаңа редакцияда - ҚР Су ресурстары және ирригация министрінің м.а. 05.12.2025 </w:t>
      </w:r>
      <w:r>
        <w:rPr>
          <w:rFonts w:ascii="Times New Roman"/>
          <w:b w:val="false"/>
          <w:i w:val="false"/>
          <w:color w:val="ff0000"/>
          <w:sz w:val="28"/>
        </w:rPr>
        <w:t>№ 315-НҚ</w:t>
      </w:r>
      <w:r>
        <w:rPr>
          <w:rFonts w:ascii="Times New Roman"/>
          <w:b w:val="false"/>
          <w:i w:val="false"/>
          <w:color w:val="ff0000"/>
          <w:sz w:val="28"/>
        </w:rPr>
        <w:t xml:space="preserve"> және ҚР Премьер-Министрінің орынбасары - Ұлттық экономика министрінің 09.12.2025 № 130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мен қадағалау субъектісіне (объектісіне) бару арқылы профилактикалық бақылауды тағайындаған мемлекеттік орган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 бақылауды тағайындау туралы акт_______________________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мен қадағалау субъектісінің (объектісінің) атауы___________________________________________</w:t>
      </w:r>
    </w:p>
    <w:p>
      <w:pPr>
        <w:spacing w:after="0"/>
        <w:ind w:left="0"/>
        <w:jc w:val="both"/>
      </w:pPr>
      <w:r>
        <w:rPr>
          <w:rFonts w:ascii="Times New Roman"/>
          <w:b w:val="false"/>
          <w:i w:val="false"/>
          <w:color w:val="000000"/>
          <w:sz w:val="28"/>
        </w:rPr>
        <w:t>
       Бақылау мен қадағалау субъектісінің (объектісінің) жеке сәйкестендіру нөмірі, бизнес-сәйкестендіру нөмірі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құрылыс қызметіне, орман өсіруге, жер қойнауын пайдалану жөніндегі операцияларға, ұңғымаларды бұрғылауға, жерүсті су объектілерін санациялауға, балық шаруашылығы мелиорациясына, ауыл шаруашылығы жұмыстары мен өзге де жұмыстарға байланысты жұмыстарды жүргізуге арналған құжаттардың жобаларын келісу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