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3545" w14:textId="90f3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құқықтарды ұжымдық негізде басқаратын ұйымдар қызметінің тәуекел дәрежесін бағалау өлшемшарттарын және тексеру парақтарын бекiту туралы</w:t>
      </w:r>
    </w:p>
    <w:p>
      <w:pPr>
        <w:spacing w:after="0"/>
        <w:ind w:left="0"/>
        <w:jc w:val="both"/>
      </w:pPr>
      <w:r>
        <w:rPr>
          <w:rFonts w:ascii="Times New Roman"/>
          <w:b w:val="false"/>
          <w:i w:val="false"/>
          <w:color w:val="000000"/>
          <w:sz w:val="28"/>
        </w:rPr>
        <w:t>Қазақстан Республикасы Әділет министрінің 2019 жылғы 22 сәуірдегі № 218 және Қазақстан Республикасы Ұлттық экономика министрінің 2019 жылғы 29 сәуірдегі № 31 бірлескен бұйрығы. Қазақстан Республикасының Әділет министрлігінде 2019 жылғы 30 сәуірде № 18611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"Әділет органдары туралы" 2002 жылғы 18 наурыздағы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мүліктік құқықтарды ұжымдық негізде басқаратын ұйымдар қызметінің тәуекел дәрежесін бағалау өлшемшарттары;</w:t>
      </w:r>
    </w:p>
    <w:bookmarkEnd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құқықты басқару салаларында мүліктік құқықтарды ұжымдық негізде басқаратын ұйымдардың қызметін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сабақтас құқықтарды басқару салаларында мүліктік құқықтарды ұжымдық негізде басқаратын ұйымдардың қызметін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авторлардың, орындаушылардың, фонограммалар мен дыбыстау-бейнелеу туындыларын жасаушылардың фонограммалар мен дыбыстау-бейнелеу туындыларын жеке мақсатта және табыс алмай қайта шығарғаны үшін сыйақы алуға арналған құқықтарын жүзеге асыру саласында мүліктік құқықтарды ұжымдық негізде басқаратын ұйымдар қызметін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авторлық құқықты және сабақтас құқықтарды басқару саласында мүліктік құқықтарды ұжымдық негізде басқаратын ұйымдардың қызметін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09.06.2022 № 474 және ҚР Ұлттық экономика министрінің 10.06.2022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bookmarkStart w:name="z9" w:id="4"/>
    <w:p>
      <w:pPr>
        <w:spacing w:after="0"/>
        <w:ind w:left="0"/>
        <w:jc w:val="both"/>
      </w:pPr>
      <w:r>
        <w:rPr>
          <w:rFonts w:ascii="Times New Roman"/>
          <w:b w:val="false"/>
          <w:i w:val="false"/>
          <w:color w:val="000000"/>
          <w:sz w:val="28"/>
        </w:rPr>
        <w:t>
      1) осы бірлескен бұйрықты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Нормативтік құқықтық актілердің эталондық бақылау банкіне енгізу үшін қазақ және орыс тілдерінде жіберуді;</w:t>
      </w:r>
    </w:p>
    <w:bookmarkEnd w:id="5"/>
    <w:bookmarkStart w:name="z11" w:id="6"/>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министрлігінің ресми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Әділет вице-министріне жүктелсін.</w:t>
      </w:r>
    </w:p>
    <w:bookmarkEnd w:id="7"/>
    <w:bookmarkStart w:name="z13" w:id="8"/>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Мүліктік құқықтарды ұжымдық негізде басқаратын ұйымдар қызметінің тәуекел дәрежесін бағалау өлшемшарттары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Мүліктік құқықтарды ұжымдық негізде басқаратын ұйымдар қызметінің тәуекел дәрежесін бағалау өлшемшарттары (бұдан әрі - Өлшемшарттар) 2015 жылғы 29 қазандағы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бұйрығымен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(Нормативтік құқықтық актілерді мемлекеттік тіркеу тізілімінде № 17371 болып тіркелген) сәйкес әзірленді.</w:t>
      </w:r>
    </w:p>
    <w:bookmarkEnd w:id="11"/>
    <w:bookmarkStart w:name="z18"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p>
      <w:pPr>
        <w:spacing w:after="0"/>
        <w:ind w:left="0"/>
        <w:jc w:val="both"/>
      </w:pPr>
      <w:r>
        <w:rPr>
          <w:rFonts w:ascii="Times New Roman"/>
          <w:b w:val="false"/>
          <w:i w:val="false"/>
          <w:color w:val="000000"/>
          <w:sz w:val="28"/>
        </w:rPr>
        <w:t xml:space="preserve">
      бақылау субъектісі –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мүліктік құқықтарды ұжымдық негізде басқаратын ұйымдар (бұдан әрі – коммерциялық ұйым емес), жекеменшік мекемесі, республикалық қоғамдық бірлестігі, заңды тұлғалар бірлестігі;</w:t>
      </w:r>
    </w:p>
    <w:p>
      <w:pPr>
        <w:spacing w:after="0"/>
        <w:ind w:left="0"/>
        <w:jc w:val="both"/>
      </w:pPr>
      <w:r>
        <w:rPr>
          <w:rFonts w:ascii="Times New Roman"/>
          <w:b w:val="false"/>
          <w:i w:val="false"/>
          <w:color w:val="000000"/>
          <w:sz w:val="28"/>
        </w:rPr>
        <w:t>
      тәуекел – бақылау субъектісінің қызметі нәтижесінде жеке және заңды тұлғалардың заңды мүдделеріне оның салдарының ауырлық дәрежесін ескергендегі зиян келтіру ықтималдығы;</w:t>
      </w:r>
    </w:p>
    <w:p>
      <w:pPr>
        <w:spacing w:after="0"/>
        <w:ind w:left="0"/>
        <w:jc w:val="both"/>
      </w:pPr>
      <w:r>
        <w:rPr>
          <w:rFonts w:ascii="Times New Roman"/>
          <w:b w:val="false"/>
          <w:i w:val="false"/>
          <w:color w:val="000000"/>
          <w:sz w:val="28"/>
        </w:rPr>
        <w:t>
      тәуекелдерді бағалау жүйесі – бақылау субъектісіне бару арқылы профилактикалық бақылау тағайындау мақсатында бақылау органы жүргізетін іс-шаралар кешені;</w:t>
      </w:r>
    </w:p>
    <w:p>
      <w:pPr>
        <w:spacing w:after="0"/>
        <w:ind w:left="0"/>
        <w:jc w:val="both"/>
      </w:pPr>
      <w:r>
        <w:rPr>
          <w:rFonts w:ascii="Times New Roman"/>
          <w:b w:val="false"/>
          <w:i w:val="false"/>
          <w:color w:val="000000"/>
          <w:sz w:val="28"/>
        </w:rPr>
        <w:t>
      тәуекел дәрежесін бағалаудың объективті өлшемшарттары (бұдан әрі – объективті өлшемшарттар) – қызметтің тәуекел дәрежесіне байланысты бақылау субъектілерін іріктеу үшін пайдалатынатын және жекелеген бақылау субъектісіне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пайдалатынатын тәуекел дәрежесін бағалау өлшемшарттары;</w:t>
      </w:r>
    </w:p>
    <w:p>
      <w:pPr>
        <w:spacing w:after="0"/>
        <w:ind w:left="0"/>
        <w:jc w:val="both"/>
      </w:pPr>
      <w:r>
        <w:rPr>
          <w:rFonts w:ascii="Times New Roman"/>
          <w:b w:val="false"/>
          <w:i w:val="false"/>
          <w:color w:val="000000"/>
          <w:sz w:val="28"/>
        </w:rPr>
        <w:t>
      тексеру парағы – бақылау субъектілерінің қызметіне қойылатын, оларды сақтамау жеке және заңды тұлғалардың, мемлекеттің заңды мүдделеріне қатер төндіруге алып келетін талаптарды қамтитын талаптар тізбесі.</w:t>
      </w:r>
    </w:p>
    <w:bookmarkStart w:name="z19" w:id="13"/>
    <w:p>
      <w:pPr>
        <w:spacing w:after="0"/>
        <w:ind w:left="0"/>
        <w:jc w:val="left"/>
      </w:pPr>
      <w:r>
        <w:rPr>
          <w:rFonts w:ascii="Times New Roman"/>
          <w:b/>
          <w:i w:val="false"/>
          <w:color w:val="000000"/>
        </w:rPr>
        <w:t xml:space="preserve"> 2-тарау. Бақылау субъектісіне бару арқылы профилактикалық бақылау жүргізу тәсілдері</w:t>
      </w:r>
    </w:p>
    <w:bookmarkEnd w:id="13"/>
    <w:bookmarkStart w:name="z20" w:id="14"/>
    <w:p>
      <w:pPr>
        <w:spacing w:after="0"/>
        <w:ind w:left="0"/>
        <w:jc w:val="both"/>
      </w:pPr>
      <w:r>
        <w:rPr>
          <w:rFonts w:ascii="Times New Roman"/>
          <w:b w:val="false"/>
          <w:i w:val="false"/>
          <w:color w:val="000000"/>
          <w:sz w:val="28"/>
        </w:rPr>
        <w:t>
      3. Бақылау субъектісіне бару арқылы профилактикалық бақылау өлшемшарттары объективті және субъективті өлшемшарттар арқылы қалыптасады.</w:t>
      </w:r>
    </w:p>
    <w:bookmarkEnd w:id="14"/>
    <w:bookmarkStart w:name="z21" w:id="15"/>
    <w:p>
      <w:pPr>
        <w:spacing w:after="0"/>
        <w:ind w:left="0"/>
        <w:jc w:val="left"/>
      </w:pPr>
      <w:r>
        <w:rPr>
          <w:rFonts w:ascii="Times New Roman"/>
          <w:b/>
          <w:i w:val="false"/>
          <w:color w:val="000000"/>
        </w:rPr>
        <w:t xml:space="preserve"> 1-параграф. Объективті өлшемшарттар</w:t>
      </w:r>
    </w:p>
    <w:bookmarkEnd w:id="15"/>
    <w:bookmarkStart w:name="z22" w:id="16"/>
    <w:p>
      <w:pPr>
        <w:spacing w:after="0"/>
        <w:ind w:left="0"/>
        <w:jc w:val="both"/>
      </w:pPr>
      <w:r>
        <w:rPr>
          <w:rFonts w:ascii="Times New Roman"/>
          <w:b w:val="false"/>
          <w:i w:val="false"/>
          <w:color w:val="000000"/>
          <w:sz w:val="28"/>
        </w:rPr>
        <w:t>
      4. Бақылау субъектілерін тәуекелдің жоғары дәрежесіне жатқызу бақылау субъектілерінің қызметі нәтижесінде жеке және заңды тұлғалардың заңды мүдделеріне, мемлекеттің мүдделеріне зиян келтіру ықтималдығына қарай жүзеге асырылады.</w:t>
      </w:r>
    </w:p>
    <w:bookmarkEnd w:id="16"/>
    <w:bookmarkStart w:name="z23" w:id="17"/>
    <w:p>
      <w:pPr>
        <w:spacing w:after="0"/>
        <w:ind w:left="0"/>
        <w:jc w:val="both"/>
      </w:pPr>
      <w:r>
        <w:rPr>
          <w:rFonts w:ascii="Times New Roman"/>
          <w:b w:val="false"/>
          <w:i w:val="false"/>
          <w:color w:val="000000"/>
          <w:sz w:val="28"/>
        </w:rPr>
        <w:t>
      5. Объективті өлшемдер бойынша тәуекел дәрежесі жоғары бақылау субъектілеріне коммерциялық емес ұйым, ұжымдық басқарудың мынадай салаларында қызметін жүзеге асыратын бақылау субъектілері жатады:</w:t>
      </w:r>
    </w:p>
    <w:bookmarkEnd w:id="17"/>
    <w:p>
      <w:pPr>
        <w:spacing w:after="0"/>
        <w:ind w:left="0"/>
        <w:jc w:val="both"/>
      </w:pPr>
      <w:r>
        <w:rPr>
          <w:rFonts w:ascii="Times New Roman"/>
          <w:b w:val="false"/>
          <w:i w:val="false"/>
          <w:color w:val="000000"/>
          <w:sz w:val="28"/>
        </w:rPr>
        <w:t>
      1) жария етілген музыкалық туындыларға (мәтіні бар немесе мәтінсіз) және музыкалық-драмалық туындылары үзінділерінің көпшілік алдында орындалуына, жалпы жұрттың назарына кәбіл арқылы хабарлауға немесе ретрансляциялау арқылы эфирге беруге қатысты айрықша құқықтарды басқару;</w:t>
      </w:r>
    </w:p>
    <w:p>
      <w:pPr>
        <w:spacing w:after="0"/>
        <w:ind w:left="0"/>
        <w:jc w:val="both"/>
      </w:pPr>
      <w:r>
        <w:rPr>
          <w:rFonts w:ascii="Times New Roman"/>
          <w:b w:val="false"/>
          <w:i w:val="false"/>
          <w:color w:val="000000"/>
          <w:sz w:val="28"/>
        </w:rPr>
        <w:t>
      2) дыбыстау-бейнелеу туындысында пайдаланылған музыкалық туындылардың (мәтіні бар немесе мәтінсіз) авторлары болып табылатын композиторлардың осындай дыбыстау-бейнелеу туындысын көпшілік алдында орындағаны немесе жалпы жұрттың назарына кәбіл арқылы хабарлағаны немесе эфирге бергені үшін сыйақы алуға арналған құқықтарын жүзеге асыру;</w:t>
      </w:r>
    </w:p>
    <w:p>
      <w:pPr>
        <w:spacing w:after="0"/>
        <w:ind w:left="0"/>
        <w:jc w:val="both"/>
      </w:pPr>
      <w:r>
        <w:rPr>
          <w:rFonts w:ascii="Times New Roman"/>
          <w:b w:val="false"/>
          <w:i w:val="false"/>
          <w:color w:val="000000"/>
          <w:sz w:val="28"/>
        </w:rPr>
        <w:t>
      3) орындаушылардың коммерциялық мақсатта жарияланған фонограммаларды көпшілік алдында орындағаны үшін, сондай-ақ жалпы жұрттың назарына кәбіл арқылы хабарлағаны немесе эфирге бергені үшін сыйақы алуға арналған құқықтарын жүзеге асыру;</w:t>
      </w:r>
    </w:p>
    <w:p>
      <w:pPr>
        <w:spacing w:after="0"/>
        <w:ind w:left="0"/>
        <w:jc w:val="both"/>
      </w:pPr>
      <w:r>
        <w:rPr>
          <w:rFonts w:ascii="Times New Roman"/>
          <w:b w:val="false"/>
          <w:i w:val="false"/>
          <w:color w:val="000000"/>
          <w:sz w:val="28"/>
        </w:rPr>
        <w:t>
      4) коммерциялық мақсатта жарияланған фонограммаларды көпшілік алдында орындағаны үшін, сондай-ақ жалпы жұрттың назарына кәбіл арқылы хабарлағаны немесе эфирге бергені үшін сыйақы алуға арналған құқықтарын жүзеге асыру;</w:t>
      </w:r>
    </w:p>
    <w:p>
      <w:pPr>
        <w:spacing w:after="0"/>
        <w:ind w:left="0"/>
        <w:jc w:val="both"/>
      </w:pPr>
      <w:r>
        <w:rPr>
          <w:rFonts w:ascii="Times New Roman"/>
          <w:b w:val="false"/>
          <w:i w:val="false"/>
          <w:color w:val="000000"/>
          <w:sz w:val="28"/>
        </w:rPr>
        <w:t>
      5) эфирлік және кәбілдік хабар тарату ұйымдарының коммерциялық мақсатта жарияланған өз хабарларын көпшілік алдында орындағаны үшін, сондай-ақ жалпы жұрттың назарына кәбіл арқылы хабарлағаны немесе эфирге бергені үшін сыйақы алуға арналған құқықтарын жүзеге асыру;</w:t>
      </w:r>
    </w:p>
    <w:p>
      <w:pPr>
        <w:spacing w:after="0"/>
        <w:ind w:left="0"/>
        <w:jc w:val="both"/>
      </w:pPr>
      <w:r>
        <w:rPr>
          <w:rFonts w:ascii="Times New Roman"/>
          <w:b w:val="false"/>
          <w:i w:val="false"/>
          <w:color w:val="000000"/>
          <w:sz w:val="28"/>
        </w:rPr>
        <w:t>
      6) бейнелеу өнерінің туындыларына қатысты қадағалау құқығын басқару;</w:t>
      </w:r>
    </w:p>
    <w:p>
      <w:pPr>
        <w:spacing w:after="0"/>
        <w:ind w:left="0"/>
        <w:jc w:val="both"/>
      </w:pPr>
      <w:r>
        <w:rPr>
          <w:rFonts w:ascii="Times New Roman"/>
          <w:b w:val="false"/>
          <w:i w:val="false"/>
          <w:color w:val="000000"/>
          <w:sz w:val="28"/>
        </w:rPr>
        <w:t>
      7) жарияланған туындыларды көшіруге (репрографиялық қайта шығаруға) арналған құқықтарды басқару;</w:t>
      </w:r>
    </w:p>
    <w:bookmarkStart w:name="z24" w:id="18"/>
    <w:p>
      <w:pPr>
        <w:spacing w:after="0"/>
        <w:ind w:left="0"/>
        <w:jc w:val="both"/>
      </w:pPr>
      <w:r>
        <w:rPr>
          <w:rFonts w:ascii="Times New Roman"/>
          <w:b w:val="false"/>
          <w:i w:val="false"/>
          <w:color w:val="000000"/>
          <w:sz w:val="28"/>
        </w:rPr>
        <w:t>
      6. Тәуекелдің жоғары дәрежесіне жатқызылмаған коммерциялық емес ұйымдар авторлардың, орындаушылардың, фонограммалар және дыбыстау-бейнелеу туындыларын жасаушылардың фонограммаларды және дыбыстау-бейнелеу туындыларын жеке мақсатта әрі табыс алмастан қайта шығару үшін сыйақы алуға арналған құқықтарын жүзеге асыру саласында қызметін жүзеге асыратын субъектілер.</w:t>
      </w:r>
    </w:p>
    <w:bookmarkEnd w:id="18"/>
    <w:bookmarkStart w:name="z25" w:id="19"/>
    <w:p>
      <w:pPr>
        <w:spacing w:after="0"/>
        <w:ind w:left="0"/>
        <w:jc w:val="both"/>
      </w:pPr>
      <w:r>
        <w:rPr>
          <w:rFonts w:ascii="Times New Roman"/>
          <w:b w:val="false"/>
          <w:i w:val="false"/>
          <w:color w:val="000000"/>
          <w:sz w:val="28"/>
        </w:rPr>
        <w:t>
      7. Бақылау субъектілерінің тәуекел дәрежесін бағалау және оларды жоғары тәуекел тобына жатқызу оның салдарының ауырлық дәрежесі ескеріле отырып, бақылау субъектісі қызметінің нәтижесінде жеке және заңды тұлғалардың заңды мүдделеріне зиян келтірудің барынша ықтималдығы негізінде объективті және субъективті өлшемшарттар бойынша жүзеге асырылады.</w:t>
      </w:r>
    </w:p>
    <w:bookmarkEnd w:id="19"/>
    <w:bookmarkStart w:name="z26" w:id="20"/>
    <w:p>
      <w:pPr>
        <w:spacing w:after="0"/>
        <w:ind w:left="0"/>
        <w:jc w:val="both"/>
      </w:pPr>
      <w:r>
        <w:rPr>
          <w:rFonts w:ascii="Times New Roman"/>
          <w:b w:val="false"/>
          <w:i w:val="false"/>
          <w:color w:val="000000"/>
          <w:sz w:val="28"/>
        </w:rPr>
        <w:t>
      8. Объективті өлшемшарттар бойынша тәуекелдің жоғары дәрежесіне жатқызылған бақылау субъектілеріне қатысты бақылау субъектісіне бару арқылы профилактикалық бақылау жүргізу мақсатында субъективті өлшемшарттар қолданылады.</w:t>
      </w:r>
    </w:p>
    <w:bookmarkEnd w:id="20"/>
    <w:bookmarkStart w:name="z27" w:id="21"/>
    <w:p>
      <w:pPr>
        <w:spacing w:after="0"/>
        <w:ind w:left="0"/>
        <w:jc w:val="left"/>
      </w:pPr>
      <w:r>
        <w:rPr>
          <w:rFonts w:ascii="Times New Roman"/>
          <w:b/>
          <w:i w:val="false"/>
          <w:color w:val="000000"/>
        </w:rPr>
        <w:t xml:space="preserve"> 2-параграф. Субъективті өлшемшарттар</w:t>
      </w:r>
    </w:p>
    <w:bookmarkEnd w:id="21"/>
    <w:bookmarkStart w:name="z28" w:id="22"/>
    <w:p>
      <w:pPr>
        <w:spacing w:after="0"/>
        <w:ind w:left="0"/>
        <w:jc w:val="both"/>
      </w:pPr>
      <w:r>
        <w:rPr>
          <w:rFonts w:ascii="Times New Roman"/>
          <w:b w:val="false"/>
          <w:i w:val="false"/>
          <w:color w:val="000000"/>
          <w:sz w:val="28"/>
        </w:rPr>
        <w:t>
      9. Субъективті өлшемшарттарды айқындау:</w:t>
      </w:r>
    </w:p>
    <w:bookmarkEnd w:id="22"/>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9" w:id="23"/>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мүліктік құқықтарды ұжымдық негізде басқаратын ұйымдар қызметі туралы заңнамасын бұзатын бақылау субъектілерін анықтау үшін қажет.</w:t>
      </w:r>
    </w:p>
    <w:bookmarkEnd w:id="23"/>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мынадай ақпарат көздері:</w:t>
      </w:r>
    </w:p>
    <w:p>
      <w:pPr>
        <w:spacing w:after="0"/>
        <w:ind w:left="0"/>
        <w:jc w:val="both"/>
      </w:pPr>
      <w:r>
        <w:rPr>
          <w:rFonts w:ascii="Times New Roman"/>
          <w:b w:val="false"/>
          <w:i w:val="false"/>
          <w:color w:val="000000"/>
          <w:sz w:val="28"/>
        </w:rPr>
        <w:t>
      расталған шағымдар мен өтініштердің болуы және саны;</w:t>
      </w:r>
    </w:p>
    <w:p>
      <w:pPr>
        <w:spacing w:after="0"/>
        <w:ind w:left="0"/>
        <w:jc w:val="both"/>
      </w:pPr>
      <w:r>
        <w:rPr>
          <w:rFonts w:ascii="Times New Roman"/>
          <w:b w:val="false"/>
          <w:i w:val="false"/>
          <w:color w:val="000000"/>
          <w:sz w:val="28"/>
        </w:rPr>
        <w:t>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бұрынғы тексерулер мен бару арқылы профилактикалық бақылау нәтижелері;</w:t>
      </w:r>
    </w:p>
    <w:p>
      <w:pPr>
        <w:spacing w:after="0"/>
        <w:ind w:left="0"/>
        <w:jc w:val="both"/>
      </w:pPr>
      <w:r>
        <w:rPr>
          <w:rFonts w:ascii="Times New Roman"/>
          <w:b w:val="false"/>
          <w:i w:val="false"/>
          <w:color w:val="000000"/>
          <w:sz w:val="28"/>
        </w:rPr>
        <w:t>
      мемлекеттік органдардың ресми интернет-ресурстарын, бұқаралық ақпарат құралдарын талдау.</w:t>
      </w:r>
    </w:p>
    <w:bookmarkStart w:name="z30" w:id="24"/>
    <w:p>
      <w:pPr>
        <w:spacing w:after="0"/>
        <w:ind w:left="0"/>
        <w:jc w:val="both"/>
      </w:pPr>
      <w:r>
        <w:rPr>
          <w:rFonts w:ascii="Times New Roman"/>
          <w:b w:val="false"/>
          <w:i w:val="false"/>
          <w:color w:val="000000"/>
          <w:sz w:val="28"/>
        </w:rPr>
        <w:t>
      11. Тәуекел дәрежесін бағалау үшін мынадай ақпарат көздері:</w:t>
      </w:r>
    </w:p>
    <w:bookmarkEnd w:id="24"/>
    <w:p>
      <w:pPr>
        <w:spacing w:after="0"/>
        <w:ind w:left="0"/>
        <w:jc w:val="both"/>
      </w:pPr>
      <w:r>
        <w:rPr>
          <w:rFonts w:ascii="Times New Roman"/>
          <w:b w:val="false"/>
          <w:i w:val="false"/>
          <w:color w:val="000000"/>
          <w:sz w:val="28"/>
        </w:rPr>
        <w:t xml:space="preserve">
      1) "расталған шағымдар мен өтініштердің болуы және саны" ақпарат көзі бойынша субъективті өлшемшарттар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2) "бақылау субъектісі ұсынатын есептілік пен мәліметтер мониторингінің нәтижелері" ақпарат көзі бойынша субъективті өлшемшарттар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3) "авторлардың, орындаушылардың, фонограмма және дыбыстау-бейнелеу туындыларын жасаушылардың фонограммалар мен дыбыстау-бейнелеу туындыларын жеке мақсатта және табыс алмай қайта шығарғаны үшін сыйақы алуға арналған құқықтарын жүзеге асыру саласындағы қызметті жүзеге асыратын бақылау субъектілеріне бару арқылы алдыңғы тексерулер мен профилактикалық бақылаудың нәтижелері" ақпараттық көзі бойынша субъективті өлшемшарттар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4) "авторлық құқықты және сабақтас құқықтарды басқару саласындағы қызметті жүзеге асыратын бақылау субъектілеріне бару арқылы алдыңғы тексерулер мен профилактикалық бақылаудың нәтижелері" ақпараттық көзі бойынша субъективті өлшемшарттар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5) "мемлекеттік органдардың, бұқаралық ақпарат құралдарының ресми интернет-ресурстарын талдау нәтижелері" ақпарат көзі бойынша субъективті өлшемшарттар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Start w:name="z31" w:id="25"/>
    <w:p>
      <w:pPr>
        <w:spacing w:after="0"/>
        <w:ind w:left="0"/>
        <w:jc w:val="both"/>
      </w:pPr>
      <w:r>
        <w:rPr>
          <w:rFonts w:ascii="Times New Roman"/>
          <w:b w:val="false"/>
          <w:i w:val="false"/>
          <w:color w:val="000000"/>
          <w:sz w:val="28"/>
        </w:rPr>
        <w:t>
      12. Проблеманың ықтимал тәуекеліне және маңыздылығына, бұзушылықтың даралығына немесе жүйелілігіне, әрбір ақпарат көзі бойынша бұрын қабылданған шешімдерді талдауға байланысты тәуекел дәрежесін бағалау өлшемшарттарына сәйкес бұзушылық дәрежесіне сәйкес келетін субъективті өлшемшарттар айқындалады – өрескел, елеулі және елеусіз.</w:t>
      </w:r>
    </w:p>
    <w:bookmarkEnd w:id="25"/>
    <w:p>
      <w:pPr>
        <w:spacing w:after="0"/>
        <w:ind w:left="0"/>
        <w:jc w:val="both"/>
      </w:pPr>
      <w:r>
        <w:rPr>
          <w:rFonts w:ascii="Times New Roman"/>
          <w:b w:val="false"/>
          <w:i w:val="false"/>
          <w:color w:val="000000"/>
          <w:sz w:val="28"/>
        </w:rPr>
        <w:t>
      Өрескел бұзушылық – бақылау объектілерінің зияткерлік меншік саласындағы нормативтік құқықтық актілерде белгіленген міндеттерді уәкілетті органға жылдық есепті ұсыну, авторларға және құқық иеленушілерге сыйақы бөлмеу және төлемеу бөлігінде бұзу және орындамау, әкімшілік шығыстарды жабуға жиналған сыйақының жалпы сомасының отыз пайызынан астамын пайдалану, мүліктік құқықтарды ұжымдық негізде басқаратын ұйымдарға беру туралы шарттардың, авторлардың, орындаушылардың, фонограмма жасаушылардың құқықтарын басқару өкілеттіктерінің болмауы, "</w:t>
      </w:r>
      <w:r>
        <w:rPr>
          <w:rFonts w:ascii="Times New Roman"/>
          <w:b w:val="false"/>
          <w:i w:val="false"/>
          <w:color w:val="000000"/>
          <w:sz w:val="28"/>
        </w:rPr>
        <w:t>Туындыларды пайдаланудың кейбір түрлері үшін авторлық сыйақының ең төменгі ставкаларын бекіту туралы</w:t>
      </w:r>
      <w:r>
        <w:rPr>
          <w:rFonts w:ascii="Times New Roman"/>
          <w:b w:val="false"/>
          <w:i w:val="false"/>
          <w:color w:val="000000"/>
          <w:sz w:val="28"/>
        </w:rPr>
        <w:t>" Қазақстан Республикасы Үкіметінің 2004 жылғы 20 қазандағы N 1083, "</w:t>
      </w:r>
      <w:r>
        <w:rPr>
          <w:rFonts w:ascii="Times New Roman"/>
          <w:b w:val="false"/>
          <w:i w:val="false"/>
          <w:color w:val="000000"/>
          <w:sz w:val="28"/>
        </w:rPr>
        <w:t>Орындаушыларға және фонограммалар шығарушыларға берілетін сыйақының ең төменгі ставкаларын бекіту туралы</w:t>
      </w:r>
      <w:r>
        <w:rPr>
          <w:rFonts w:ascii="Times New Roman"/>
          <w:b w:val="false"/>
          <w:i w:val="false"/>
          <w:color w:val="000000"/>
          <w:sz w:val="28"/>
        </w:rPr>
        <w:t>" Қазақстан Республикасы Үкіметінің 2011 жылғы 23 қарашадағы № 1373 қаулыларымен белгіленген ең төменгі сыйақы мөлшерлемелерінен төмен сыйақы мөлшерлемелерін қолдану бөлігінде бұзу және орындамау.</w:t>
      </w:r>
    </w:p>
    <w:p>
      <w:pPr>
        <w:spacing w:after="0"/>
        <w:ind w:left="0"/>
        <w:jc w:val="both"/>
      </w:pPr>
      <w:r>
        <w:rPr>
          <w:rFonts w:ascii="Times New Roman"/>
          <w:b w:val="false"/>
          <w:i w:val="false"/>
          <w:color w:val="000000"/>
          <w:sz w:val="28"/>
        </w:rPr>
        <w:t>
      Елеулі бұзушылық – бақылау субъектілерінің зияткерлік меншік саласындағы нормативтік құқықтық актілерде белгіленген міндеттерді жылдық балансты, жылдық есепті, жиналған, бөлінген, бөлінбеген, төленген, төленбеген, талап етілмеген сыйақылар туралы мәліметтерді қоса алғанда, есепті кезеңнен кейінгі 15 сәуірден кешіктірмей ұсынбау, есептерді бұрмалау, жиналған авторлық сыйақыны аудару үшін авторларды,орындаушыларды, фонограмма жасаушыларды іздеу жөнінде шаралар қолданбауы бөлігінде бұзуы және орындамауы.</w:t>
      </w:r>
    </w:p>
    <w:p>
      <w:pPr>
        <w:spacing w:after="0"/>
        <w:ind w:left="0"/>
        <w:jc w:val="both"/>
      </w:pPr>
      <w:r>
        <w:rPr>
          <w:rFonts w:ascii="Times New Roman"/>
          <w:b w:val="false"/>
          <w:i w:val="false"/>
          <w:color w:val="000000"/>
          <w:sz w:val="28"/>
        </w:rPr>
        <w:t>
      Елеусіз бұзушылық – бақылау субъектісіне жеке немесе заңды тұлғалардан, мемлекеттік органдардан келіп түскен бір расталған шағымның не өтініштің болуы, авторлық құқық немесе сабақтас құқықтар объектілерін пайдаланғаны үшін сыйақы жинау, бөлу және төлеу жөніндегі функцияларды жүзеге асыратын жергілікті жерлердегі филиалдар мен өкілдіктер туралы ақпаратты ұсынбау.</w:t>
      </w:r>
    </w:p>
    <w:bookmarkStart w:name="z32" w:id="26"/>
    <w:p>
      <w:pPr>
        <w:spacing w:after="0"/>
        <w:ind w:left="0"/>
        <w:jc w:val="both"/>
      </w:pPr>
      <w:r>
        <w:rPr>
          <w:rFonts w:ascii="Times New Roman"/>
          <w:b w:val="false"/>
          <w:i w:val="false"/>
          <w:color w:val="000000"/>
          <w:sz w:val="28"/>
        </w:rPr>
        <w:t>
      13.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бару арқылы профилактикалық бақылау жүргізіледі.</w:t>
      </w:r>
    </w:p>
    <w:bookmarkEnd w:id="26"/>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елеусіз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дәрежедегі бұзушылықтар көрсеткішін айқындау кезінде 0,7 коэффициент қолданылады және аосы көрсеткіш мынадай формула бойынша есептеледі:</w:t>
      </w:r>
    </w:p>
    <w:p>
      <w:pPr>
        <w:spacing w:after="0"/>
        <w:ind w:left="0"/>
        <w:jc w:val="both"/>
      </w:pPr>
      <w:r>
        <w:rPr>
          <w:rFonts w:ascii="Times New Roman"/>
          <w:b w:val="false"/>
          <w:i w:val="false"/>
          <w:color w:val="000000"/>
          <w:sz w:val="28"/>
        </w:rPr>
        <w:t>
      ∑ Рз = (∑ Р2 х 100/∑ 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Рз – елеулі бұзушылықтардың көрсеткіші;</w:t>
      </w:r>
    </w:p>
    <w:p>
      <w:pPr>
        <w:spacing w:after="0"/>
        <w:ind w:left="0"/>
        <w:jc w:val="both"/>
      </w:pPr>
      <w:r>
        <w:rPr>
          <w:rFonts w:ascii="Times New Roman"/>
          <w:b w:val="false"/>
          <w:i w:val="false"/>
          <w:color w:val="000000"/>
          <w:sz w:val="28"/>
        </w:rPr>
        <w:t>
      ∑ Р1 – елеулі бұзушылықтардың талап етілетін саны;</w:t>
      </w:r>
    </w:p>
    <w:p>
      <w:pPr>
        <w:spacing w:after="0"/>
        <w:ind w:left="0"/>
        <w:jc w:val="both"/>
      </w:pPr>
      <w:r>
        <w:rPr>
          <w:rFonts w:ascii="Times New Roman"/>
          <w:b w:val="false"/>
          <w:i w:val="false"/>
          <w:color w:val="000000"/>
          <w:sz w:val="28"/>
        </w:rPr>
        <w:t>
      ∑ Р2 - анықталған елеулі бұзушылықтардың саны.</w:t>
      </w:r>
    </w:p>
    <w:p>
      <w:pPr>
        <w:spacing w:after="0"/>
        <w:ind w:left="0"/>
        <w:jc w:val="both"/>
      </w:pPr>
      <w:r>
        <w:rPr>
          <w:rFonts w:ascii="Times New Roman"/>
          <w:b w:val="false"/>
          <w:i w:val="false"/>
          <w:color w:val="000000"/>
          <w:sz w:val="28"/>
        </w:rPr>
        <w:t>
      Елеусіз дәрежедегі бұзушылықтар көрсеткішін айқындау кезінде 0,3 коэффициент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 Рн = (∑ Р2 х 100/∑ 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Рн – елеусіз бұзушылықтардың көрсеткіші;</w:t>
      </w:r>
    </w:p>
    <w:p>
      <w:pPr>
        <w:spacing w:after="0"/>
        <w:ind w:left="0"/>
        <w:jc w:val="both"/>
      </w:pPr>
      <w:r>
        <w:rPr>
          <w:rFonts w:ascii="Times New Roman"/>
          <w:b w:val="false"/>
          <w:i w:val="false"/>
          <w:color w:val="000000"/>
          <w:sz w:val="28"/>
        </w:rPr>
        <w:t>
      ∑ Р1 – елеусіз бұзушылықтардың талап етілетін саны;</w:t>
      </w:r>
    </w:p>
    <w:p>
      <w:pPr>
        <w:spacing w:after="0"/>
        <w:ind w:left="0"/>
        <w:jc w:val="both"/>
      </w:pPr>
      <w:r>
        <w:rPr>
          <w:rFonts w:ascii="Times New Roman"/>
          <w:b w:val="false"/>
          <w:i w:val="false"/>
          <w:color w:val="000000"/>
          <w:sz w:val="28"/>
        </w:rPr>
        <w:t>
      ∑ 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 Р) 0-ден 100-ге дейінгі шәкіл бойынша есептеледі және көрсеткіштерді мынадай формула бойынша қосу арқылы айқындалады:</w:t>
      </w:r>
    </w:p>
    <w:p>
      <w:pPr>
        <w:spacing w:after="0"/>
        <w:ind w:left="0"/>
        <w:jc w:val="both"/>
      </w:pPr>
      <w:r>
        <w:rPr>
          <w:rFonts w:ascii="Times New Roman"/>
          <w:b w:val="false"/>
          <w:i w:val="false"/>
          <w:color w:val="000000"/>
          <w:sz w:val="28"/>
        </w:rPr>
        <w:t>
      ∑ Р = ∑ Рз +∑ 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 – тәуекел дәрежесінің жалпы көрсеткіші;</w:t>
      </w:r>
    </w:p>
    <w:p>
      <w:pPr>
        <w:spacing w:after="0"/>
        <w:ind w:left="0"/>
        <w:jc w:val="both"/>
      </w:pPr>
      <w:r>
        <w:rPr>
          <w:rFonts w:ascii="Times New Roman"/>
          <w:b w:val="false"/>
          <w:i w:val="false"/>
          <w:color w:val="000000"/>
          <w:sz w:val="28"/>
        </w:rPr>
        <w:t>
      ∑ Рз – елеулі бұзушылықтардың көрсеткіші;</w:t>
      </w:r>
    </w:p>
    <w:p>
      <w:pPr>
        <w:spacing w:after="0"/>
        <w:ind w:left="0"/>
        <w:jc w:val="both"/>
      </w:pPr>
      <w:r>
        <w:rPr>
          <w:rFonts w:ascii="Times New Roman"/>
          <w:b w:val="false"/>
          <w:i w:val="false"/>
          <w:color w:val="000000"/>
          <w:sz w:val="28"/>
        </w:rPr>
        <w:t>
      ∑ Рн – елеусіз бұзушылықтардың көрсеткіші.</w:t>
      </w:r>
    </w:p>
    <w:p>
      <w:pPr>
        <w:spacing w:after="0"/>
        <w:ind w:left="0"/>
        <w:jc w:val="both"/>
      </w:pPr>
      <w:r>
        <w:rPr>
          <w:rFonts w:ascii="Times New Roman"/>
          <w:b w:val="false"/>
          <w:i w:val="false"/>
          <w:color w:val="000000"/>
          <w:sz w:val="28"/>
        </w:rPr>
        <w:t>
      12. Тәуекел дәрежесінің көрсеткіштері бойынша бақылау субъектісі:</w:t>
      </w:r>
    </w:p>
    <w:p>
      <w:pPr>
        <w:spacing w:after="0"/>
        <w:ind w:left="0"/>
        <w:jc w:val="both"/>
      </w:pPr>
      <w:r>
        <w:rPr>
          <w:rFonts w:ascii="Times New Roman"/>
          <w:b w:val="false"/>
          <w:i w:val="false"/>
          <w:color w:val="000000"/>
          <w:sz w:val="28"/>
        </w:rPr>
        <w:t>
      1) тәуекел дәрежесінің көрсеткіші 61-ден бастап 100-ді қоса алғанға дейін болса және оған қатысты бақылау субъектісіне бару арқылы профилактикалық бақылау жүргізілсе – тәуекелдің жоғары дәрежесіне жатқызылады;</w:t>
      </w:r>
    </w:p>
    <w:p>
      <w:pPr>
        <w:spacing w:after="0"/>
        <w:ind w:left="0"/>
        <w:jc w:val="both"/>
      </w:pPr>
      <w:r>
        <w:rPr>
          <w:rFonts w:ascii="Times New Roman"/>
          <w:b w:val="false"/>
          <w:i w:val="false"/>
          <w:color w:val="000000"/>
          <w:sz w:val="28"/>
        </w:rPr>
        <w:t>
      2) тәуекел дәрежесінің көрсеткіші 0-ден 60-қа дейін болса және оған қатысты бақылау субъектісіне бару арқылы профилактикалық бақылау жүргізілмесе –тәуекелдің жоғары дәрежесіне жатқызылмаған болып есептеледі.</w:t>
      </w:r>
    </w:p>
    <w:bookmarkStart w:name="z33" w:id="27"/>
    <w:p>
      <w:pPr>
        <w:spacing w:after="0"/>
        <w:ind w:left="0"/>
        <w:jc w:val="both"/>
      </w:pPr>
      <w:r>
        <w:rPr>
          <w:rFonts w:ascii="Times New Roman"/>
          <w:b w:val="false"/>
          <w:i w:val="false"/>
          <w:color w:val="000000"/>
          <w:sz w:val="28"/>
        </w:rPr>
        <w:t>
      13. Бақылау субъектісіне бару арқылы профилактикалық бақылау жүргізудің жиілігі жылына бір реттен жиі болмауға тиіс.</w:t>
      </w:r>
    </w:p>
    <w:bookmarkEnd w:id="27"/>
    <w:p>
      <w:pPr>
        <w:spacing w:after="0"/>
        <w:ind w:left="0"/>
        <w:jc w:val="both"/>
      </w:pPr>
      <w:r>
        <w:rPr>
          <w:rFonts w:ascii="Times New Roman"/>
          <w:b w:val="false"/>
          <w:i w:val="false"/>
          <w:color w:val="000000"/>
          <w:sz w:val="28"/>
        </w:rPr>
        <w:t>
      Тәуекел дәрежесін талдау және бағалау кезінде нақты бақылау субъектісіне қатысты бұрын есепке алынған және пайдаланылған субъективті өлшемшарттардың деректері қолданылмайды.</w:t>
      </w:r>
    </w:p>
    <w:bookmarkStart w:name="z34" w:id="28"/>
    <w:p>
      <w:pPr>
        <w:spacing w:after="0"/>
        <w:ind w:left="0"/>
        <w:jc w:val="both"/>
      </w:pPr>
      <w:r>
        <w:rPr>
          <w:rFonts w:ascii="Times New Roman"/>
          <w:b w:val="false"/>
          <w:i w:val="false"/>
          <w:color w:val="000000"/>
          <w:sz w:val="28"/>
        </w:rPr>
        <w:t>
      14. Бақылау субъектісіне бару арқылы жүргізілетін профилактикалық бақылау тізімдері субъективті өлшемшарттар бойынша тәуекелдің ең жоғары дәрежесі көрсеткіші бар бақылау субъектілерінің басымдылығы ескеріле отырып жасалады.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Мүліктік құқықтарды ұжымдық </w:t>
            </w:r>
            <w:r>
              <w:br/>
            </w:r>
            <w:r>
              <w:rPr>
                <w:rFonts w:ascii="Times New Roman"/>
                <w:b w:val="false"/>
                <w:i w:val="false"/>
                <w:color w:val="000000"/>
                <w:sz w:val="20"/>
              </w:rPr>
              <w:t xml:space="preserve">негізде басқаратын ұйымдар </w:t>
            </w:r>
            <w:r>
              <w:br/>
            </w:r>
            <w:r>
              <w:rPr>
                <w:rFonts w:ascii="Times New Roman"/>
                <w:b w:val="false"/>
                <w:i w:val="false"/>
                <w:color w:val="000000"/>
                <w:sz w:val="20"/>
              </w:rPr>
              <w:t xml:space="preserve">қызметінің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36" w:id="29"/>
    <w:p>
      <w:pPr>
        <w:spacing w:after="0"/>
        <w:ind w:left="0"/>
        <w:jc w:val="left"/>
      </w:pPr>
      <w:r>
        <w:rPr>
          <w:rFonts w:ascii="Times New Roman"/>
          <w:b/>
          <w:i w:val="false"/>
          <w:color w:val="000000"/>
        </w:rPr>
        <w:t xml:space="preserve"> "Расталған шағымдар мен өтініштердің болуы және саны" ақпарат көзі бойынша субъективті өлшемшарттар</w:t>
      </w:r>
    </w:p>
    <w:bookmarkEnd w:id="29"/>
    <w:p>
      <w:pPr>
        <w:spacing w:after="0"/>
        <w:ind w:left="0"/>
        <w:jc w:val="both"/>
      </w:pPr>
      <w:r>
        <w:rPr>
          <w:rFonts w:ascii="Times New Roman"/>
          <w:b w:val="false"/>
          <w:i w:val="false"/>
          <w:color w:val="ff0000"/>
          <w:sz w:val="28"/>
        </w:rPr>
        <w:t xml:space="preserve">
      Ескерту. 1-қосымша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субъектілеріне жеке немесе заңды тұлғалардан, мемлекеттік органдардан келіп түскен бір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субъектілеріне жеке немесе заңды тұлғалардан, мемлекеттік органдардан келіп түскен екі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субъектілеріне жеке немесе заңды тұлғалардан, мемлекеттік органдардан келіп түскен үш және одан да көп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Мүліктік құқықтарды ұжымдық </w:t>
            </w:r>
            <w:r>
              <w:br/>
            </w:r>
            <w:r>
              <w:rPr>
                <w:rFonts w:ascii="Times New Roman"/>
                <w:b w:val="false"/>
                <w:i w:val="false"/>
                <w:color w:val="000000"/>
                <w:sz w:val="20"/>
              </w:rPr>
              <w:t xml:space="preserve">негізде басқаратын ұйымдар </w:t>
            </w:r>
            <w:r>
              <w:br/>
            </w:r>
            <w:r>
              <w:rPr>
                <w:rFonts w:ascii="Times New Roman"/>
                <w:b w:val="false"/>
                <w:i w:val="false"/>
                <w:color w:val="000000"/>
                <w:sz w:val="20"/>
              </w:rPr>
              <w:t xml:space="preserve">қызметінің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38" w:id="30"/>
    <w:p>
      <w:pPr>
        <w:spacing w:after="0"/>
        <w:ind w:left="0"/>
        <w:jc w:val="left"/>
      </w:pPr>
      <w:r>
        <w:rPr>
          <w:rFonts w:ascii="Times New Roman"/>
          <w:b/>
          <w:i w:val="false"/>
          <w:color w:val="000000"/>
        </w:rPr>
        <w:t xml:space="preserve"> "Бақылау субъектісі ұсынатын есептілік пен мәліметтер мониторингінің нәтижелері" ақпарат көзі бойынша субъективті өлшемшарттар</w:t>
      </w:r>
    </w:p>
    <w:bookmarkEnd w:id="30"/>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есептерде жиналған, бөлінген, бөлінбеген, төленген, төленбеген, талап етілмеген сыйақылар туралы мәліметтерді қоса алғанда, жылдық балансты, жылдық есепті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бөлінген, бөлінбеген, төленген, төленбеген, талап етiлмеген сыйақылар туралы мәлiметтердi қоса алғанда, жылдық балансты, жылдық есепті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жарғысына және өзге де құрылтай құжаттарына енгiзiлген өзгерiстерді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жарғысына және өзге де құрылтай құжаттарына енгiзiлген өзгерiстерді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келiсiмдердің көшірмелерін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келiсiмдердің көшірмелерін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шешiмдерiнің көшірмелерін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шешiмдерiнің көшірмелерін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 есепті кезеңнен кейінгі 15 сәуірден кешіктірмей ұсынылатын аудиторлық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аудиторлық есепті екі жылда бір рет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бес жыл бойы ашық қолжетімділікте болуға тиіс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ұйым интернет-ресурсында жарияланбауы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орындаушылардың, фонограмма шығарушылардың, дыбыстау-бейнелеу туындыларын шығарушылардың және өзге де құқық иеленушілердің құқықтарын басқару өкілеттіктерін мүліктік құқықтарды ұжымдық негізде басқаратын ұйымдарға беру туралы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сондай-ақ авторлық және сабақтас құқықтар объектілері туралы мәліметтерді қамтитын тізілімдердің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хабар беру мақсатындағы интернет-ресурстың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қолжетімділігін, онда орналастырылатын ақпараттың ашықтығын, сондай-ақ осындай ақпараттың өтеусіз негізде берілуін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Қазақстан Республикасының бүкіл аумағында таратылатын бұқаралық ақпарат құралдарында, өзінің интернет-ресурсында жарияланған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тұрған жерін, сондай-ақ осындай шарттың жасасқан күнін қоса алғанда, пайдаланушылармен жасасқан лицензиялық шарттар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және сабақтас құқықтарды иеленушілерге ұйымның интернет-ресурсындағы жеке кабинет арқылы ұсынатын олардың құқықтарын пайдалану, оның ішінде жиналған сыйақы мөлшері туралы және одан ұсталған сомалар туралы мәліметтерді қамтитын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Мүліктік құқықтарды ұжымдық </w:t>
            </w:r>
            <w:r>
              <w:br/>
            </w:r>
            <w:r>
              <w:rPr>
                <w:rFonts w:ascii="Times New Roman"/>
                <w:b w:val="false"/>
                <w:i w:val="false"/>
                <w:color w:val="000000"/>
                <w:sz w:val="20"/>
              </w:rPr>
              <w:t xml:space="preserve">негізде басқаратын ұйымдар </w:t>
            </w:r>
            <w:r>
              <w:br/>
            </w:r>
            <w:r>
              <w:rPr>
                <w:rFonts w:ascii="Times New Roman"/>
                <w:b w:val="false"/>
                <w:i w:val="false"/>
                <w:color w:val="000000"/>
                <w:sz w:val="20"/>
              </w:rPr>
              <w:t xml:space="preserve">қызметінің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40" w:id="31"/>
    <w:p>
      <w:pPr>
        <w:spacing w:after="0"/>
        <w:ind w:left="0"/>
        <w:jc w:val="left"/>
      </w:pPr>
      <w:r>
        <w:rPr>
          <w:rFonts w:ascii="Times New Roman"/>
          <w:b/>
          <w:i w:val="false"/>
          <w:color w:val="000000"/>
        </w:rPr>
        <w:t xml:space="preserve">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 саласындағы қызметті жүзеге асыратын бақылау субъектілеріне алдыңғы тексерулер мен бару арқылы профилактикалық бақылаудың нәтижелері" ақпараттық көзі бойынша субъективті өлшемшарттар (ауырлық дәрежесі төменде аталған талаптар сақталмаған жағдайда белгіленеді)</w:t>
      </w:r>
    </w:p>
    <w:bookmarkEnd w:id="31"/>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 сайынғы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 есепті кезеңнен кейінгі 15 сәуірден кешіктірмей ұсынылатын аудиторлық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екі жылда бір рет есепті кезеңнен кейінгі 15 сәуірден кешіктірмей ұсынылатын аудиторлық есепті кешіктіріп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бес жыл бойы ашық қолжетімділікте болуға тиіс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ұйым интернет-ресурсында жарияланбауы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Қазақстан Республикасының бүкіл аумағында таратылатын бұқаралық ақпарат құралдарында, өзінің интернет-ресурсында жарияланған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орындаушылардың, фонограмма шығарушылардың, дыбыстау-бейнелеу туындыларын шығарушылардың және өзге де құқық иеленушілердің құқықтарын басқару өкілеттіктерін мүліктік құқықтарды ұжымдық негізде басқаратын ұйымдарға беру туралы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авторлық және сабақтас құқықтар объектілері туралы мәліметтерді қамтитын тізілімдердің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хабар беру мақсатында интернет-ресурстың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қолжетімділігін, онда орналастырылатын ақпараттың ашықтығын, сондай-ақ осындай ақпараттың өтеусіз негізде берілуін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тұрған жерін, сондай-ақ осындай шарттың жасасқан күнін қоса алғанда, пайдаланушылармен жасасқан лицензиялық шарттар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және сабақтас құқықтарды иеленушілерге ұйымның интернет-ресурсындағы жеке кабинет арқылы ұсынатын олардың құқықтарын пайдалану, оның ішінде жиналған сыйақы мөлшері туралы және одан ұсталған сомалар туралы мәліметтерді қамтитын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бойынша қабылданған шаралар,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туралы растаушы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 жасаушыларды, дыбыстау-бейнелеу туындыларын шығарушыларды және өзге де құқық иеленушілерді іздеу бойынша шараларды қабылдауды растайтын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 келісімдерінің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өткізілетіні туралы хабардар етпеу және оған уәкілетті органның өкіліне қолжетімділікті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Мүліктік құқықтарды ұжымдық </w:t>
            </w:r>
            <w:r>
              <w:br/>
            </w:r>
            <w:r>
              <w:rPr>
                <w:rFonts w:ascii="Times New Roman"/>
                <w:b w:val="false"/>
                <w:i w:val="false"/>
                <w:color w:val="000000"/>
                <w:sz w:val="20"/>
              </w:rPr>
              <w:t xml:space="preserve">негізде басқаратын ұйымдар </w:t>
            </w:r>
            <w:r>
              <w:br/>
            </w:r>
            <w:r>
              <w:rPr>
                <w:rFonts w:ascii="Times New Roman"/>
                <w:b w:val="false"/>
                <w:i w:val="false"/>
                <w:color w:val="000000"/>
                <w:sz w:val="20"/>
              </w:rPr>
              <w:t xml:space="preserve">қызметінің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42" w:id="32"/>
    <w:p>
      <w:pPr>
        <w:spacing w:after="0"/>
        <w:ind w:left="0"/>
        <w:jc w:val="left"/>
      </w:pPr>
      <w:r>
        <w:rPr>
          <w:rFonts w:ascii="Times New Roman"/>
          <w:b/>
          <w:i w:val="false"/>
          <w:color w:val="000000"/>
        </w:rPr>
        <w:t xml:space="preserve"> "Авторлық құқықты және сабақтас құқықтарды басқару саласындағы қызметті жүзеге асыратын бақылау субъектілеріне алдыңғы тексерулер мен бару арқылы профилактикалық бақылаудың нәтижелері" ақпараттық көзі бойынша субъективті өлшемшарттар (ауырлық дәрежесі төменде аталған талаптар сақталмаған жағдайда белгіленеді)</w:t>
      </w:r>
    </w:p>
    <w:bookmarkEnd w:id="32"/>
    <w:p>
      <w:pPr>
        <w:spacing w:after="0"/>
        <w:ind w:left="0"/>
        <w:jc w:val="both"/>
      </w:pPr>
      <w:r>
        <w:rPr>
          <w:rFonts w:ascii="Times New Roman"/>
          <w:b w:val="false"/>
          <w:i w:val="false"/>
          <w:color w:val="ff0000"/>
          <w:sz w:val="28"/>
        </w:rPr>
        <w:t xml:space="preserve">
      Ескерту. 4-қосымша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 сайынғы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 есепті кезеңнен кейінгі 15 сәуірден кешіктірмей ұсынылатын аудиторлық есептің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аудиторлық есепті екі жылда бір рет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бес жыл бойы ашық қолжетімділікте болуға тиіс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ұйым интернет-ресурсында жарияланбауы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Қазақстан Республикасының бүкіл аумағында таратылатын бұқаралық ақпарат құралдарында, өзінің интернет-ресурсында жарияланған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орындаушылардың, фонограмма шығарушылардың, дыбыстау-бейнелеу туындыларын шығарушылардың және өзге де құқық иеленушілердің құқықтарын басқару өкілеттіктерін мүліктік құқықтарды ұжымдық негізде басқаратын ұйымдарға беру туралы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сондай-ақ авторлық және сабақтас құқықтар объектілері туралы мәліметтерді қамтитын тізілімдердің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хабар беру мақсатында интернет-ресурстың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қолжетімділігін, онда орналастырылатын ақпараттың ашықтығын, сондай-ақ осындай ақпараттың өтеусіз негізде берілуін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тұрған жерін, сондай-ақ осындай шарттың жасасқан күнін қоса алғанда, пайдаланушылармен жасасқан лицензиялық шарттар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жасалған екiжақты және көпжақты келiсiмдер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және сабақтас құқықтарды иеленушілерге ұйымның интернет-ресурсындағы жеке кабинет арқылы ұсынатын олардың құқықтарын пайдалану, оның ішінде жиналған сыйақы мөлшері және одан ұсталған сомалар туралы мәліметтерді қамтитын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бойынша қабылданған шаралар,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туралы растаушы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 жасаушыларды, дыбыстау-бейнелеу туындыларын шығарушыларды және өзге де құқық иеленушілерді іздеу бойынша шараларды қабылдауды растайтын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қорларға жиналған сыйақы сомаларын жіберу бойынша ұйым мүшелері келісімдерінің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өткізілетіні туралы хабардар етпеу және оған уәкілетті органның өкіліне қолжетімділікті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пьесаларды (төлтума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проза түріндегі көп актілі туындылар үшін – 11</w:t>
            </w:r>
          </w:p>
          <w:p>
            <w:pPr>
              <w:spacing w:after="20"/>
              <w:ind w:left="20"/>
              <w:jc w:val="both"/>
            </w:pPr>
            <w:r>
              <w:rPr>
                <w:rFonts w:ascii="Times New Roman"/>
                <w:b w:val="false"/>
                <w:i w:val="false"/>
                <w:color w:val="000000"/>
                <w:sz w:val="20"/>
              </w:rPr>
              <w:t>
проза түріндегі бір актілі туындылар үшін – 5,5</w:t>
            </w:r>
          </w:p>
          <w:p>
            <w:pPr>
              <w:spacing w:after="20"/>
              <w:ind w:left="20"/>
              <w:jc w:val="both"/>
            </w:pPr>
            <w:r>
              <w:rPr>
                <w:rFonts w:ascii="Times New Roman"/>
                <w:b w:val="false"/>
                <w:i w:val="false"/>
                <w:color w:val="000000"/>
                <w:sz w:val="20"/>
              </w:rPr>
              <w:t>
өлең түріндегі көп актілі туындылар үшін – 13</w:t>
            </w:r>
          </w:p>
          <w:p>
            <w:pPr>
              <w:spacing w:after="20"/>
              <w:ind w:left="20"/>
              <w:jc w:val="both"/>
            </w:pPr>
            <w:r>
              <w:rPr>
                <w:rFonts w:ascii="Times New Roman"/>
                <w:b w:val="false"/>
                <w:i w:val="false"/>
                <w:color w:val="000000"/>
                <w:sz w:val="20"/>
              </w:rPr>
              <w:t>
өлең түріндегі бір актілі туындылар үшін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балаларға арналған пьесаларды (төлтума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проза түріндегі көп актілі туындылар үшін – 12</w:t>
            </w:r>
          </w:p>
          <w:p>
            <w:pPr>
              <w:spacing w:after="20"/>
              <w:ind w:left="20"/>
              <w:jc w:val="both"/>
            </w:pPr>
            <w:r>
              <w:rPr>
                <w:rFonts w:ascii="Times New Roman"/>
                <w:b w:val="false"/>
                <w:i w:val="false"/>
                <w:color w:val="000000"/>
                <w:sz w:val="20"/>
              </w:rPr>
              <w:t>
проза түріндегі бір актілі туындылар үшін – 6</w:t>
            </w:r>
          </w:p>
          <w:p>
            <w:pPr>
              <w:spacing w:after="20"/>
              <w:ind w:left="20"/>
              <w:jc w:val="both"/>
            </w:pPr>
            <w:r>
              <w:rPr>
                <w:rFonts w:ascii="Times New Roman"/>
                <w:b w:val="false"/>
                <w:i w:val="false"/>
                <w:color w:val="000000"/>
                <w:sz w:val="20"/>
              </w:rPr>
              <w:t>
өлең түріндегі көп актілі туындылар үшін – 13</w:t>
            </w:r>
          </w:p>
          <w:p>
            <w:pPr>
              <w:spacing w:after="20"/>
              <w:ind w:left="20"/>
              <w:jc w:val="both"/>
            </w:pPr>
            <w:r>
              <w:rPr>
                <w:rFonts w:ascii="Times New Roman"/>
                <w:b w:val="false"/>
                <w:i w:val="false"/>
                <w:color w:val="000000"/>
                <w:sz w:val="20"/>
              </w:rPr>
              <w:t>
өлең түріндегі бір актілі туындылар үшін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қуыршақпен орындалатын пьесаларды (төлтума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проза түріндегі көп актілі туындылар үшін – 14</w:t>
            </w:r>
          </w:p>
          <w:p>
            <w:pPr>
              <w:spacing w:after="20"/>
              <w:ind w:left="20"/>
              <w:jc w:val="both"/>
            </w:pPr>
            <w:r>
              <w:rPr>
                <w:rFonts w:ascii="Times New Roman"/>
                <w:b w:val="false"/>
                <w:i w:val="false"/>
                <w:color w:val="000000"/>
                <w:sz w:val="20"/>
              </w:rPr>
              <w:t>
проза түріндегі бір актілі туындылар үшін – 9</w:t>
            </w:r>
          </w:p>
          <w:p>
            <w:pPr>
              <w:spacing w:after="20"/>
              <w:ind w:left="20"/>
              <w:jc w:val="both"/>
            </w:pPr>
            <w:r>
              <w:rPr>
                <w:rFonts w:ascii="Times New Roman"/>
                <w:b w:val="false"/>
                <w:i w:val="false"/>
                <w:color w:val="000000"/>
                <w:sz w:val="20"/>
              </w:rPr>
              <w:t>
өлең түріндегі көп актілі туындылар үшін – 15</w:t>
            </w:r>
          </w:p>
          <w:p>
            <w:pPr>
              <w:spacing w:after="20"/>
              <w:ind w:left="20"/>
              <w:jc w:val="both"/>
            </w:pPr>
            <w:r>
              <w:rPr>
                <w:rFonts w:ascii="Times New Roman"/>
                <w:b w:val="false"/>
                <w:i w:val="false"/>
                <w:color w:val="000000"/>
                <w:sz w:val="20"/>
              </w:rPr>
              <w:t>
өлең түріндегі бір актілі туындылар үшін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сахналауды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қорғалмайтын туындыларды сахналау үшін:</w:t>
            </w:r>
          </w:p>
          <w:p>
            <w:pPr>
              <w:spacing w:after="20"/>
              <w:ind w:left="20"/>
              <w:jc w:val="both"/>
            </w:pPr>
            <w:r>
              <w:rPr>
                <w:rFonts w:ascii="Times New Roman"/>
                <w:b w:val="false"/>
                <w:i w:val="false"/>
                <w:color w:val="000000"/>
                <w:sz w:val="20"/>
              </w:rPr>
              <w:t>
көп актілі туындылар үшін – 7,5</w:t>
            </w:r>
          </w:p>
          <w:p>
            <w:pPr>
              <w:spacing w:after="20"/>
              <w:ind w:left="20"/>
              <w:jc w:val="both"/>
            </w:pPr>
            <w:r>
              <w:rPr>
                <w:rFonts w:ascii="Times New Roman"/>
                <w:b w:val="false"/>
                <w:i w:val="false"/>
                <w:color w:val="000000"/>
                <w:sz w:val="20"/>
              </w:rPr>
              <w:t>
бір актілітуындылар үшін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сомамының не табыстардың өзге сомасының пайызымен сахналауды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қорғалатын туындыны сахналау үшін:</w:t>
            </w:r>
          </w:p>
          <w:p>
            <w:pPr>
              <w:spacing w:after="20"/>
              <w:ind w:left="20"/>
              <w:jc w:val="both"/>
            </w:pPr>
            <w:r>
              <w:rPr>
                <w:rFonts w:ascii="Times New Roman"/>
                <w:b w:val="false"/>
                <w:i w:val="false"/>
                <w:color w:val="000000"/>
                <w:sz w:val="20"/>
              </w:rPr>
              <w:t>
көп актілі туындылар үшін – 10,5</w:t>
            </w:r>
          </w:p>
          <w:p>
            <w:pPr>
              <w:spacing w:after="20"/>
              <w:ind w:left="20"/>
              <w:jc w:val="both"/>
            </w:pPr>
            <w:r>
              <w:rPr>
                <w:rFonts w:ascii="Times New Roman"/>
                <w:b w:val="false"/>
                <w:i w:val="false"/>
                <w:color w:val="000000"/>
                <w:sz w:val="20"/>
              </w:rPr>
              <w:t>
бір актілітуындылар үшін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қорғалмайтын пьесалар аудармасы үшін:</w:t>
            </w:r>
          </w:p>
          <w:p>
            <w:pPr>
              <w:spacing w:after="20"/>
              <w:ind w:left="20"/>
              <w:jc w:val="both"/>
            </w:pPr>
            <w:r>
              <w:rPr>
                <w:rFonts w:ascii="Times New Roman"/>
                <w:b w:val="false"/>
                <w:i w:val="false"/>
                <w:color w:val="000000"/>
                <w:sz w:val="20"/>
              </w:rPr>
              <w:t>
проза түріндегі көп актілі туындылар үшін – 6,5</w:t>
            </w:r>
          </w:p>
          <w:p>
            <w:pPr>
              <w:spacing w:after="20"/>
              <w:ind w:left="20"/>
              <w:jc w:val="both"/>
            </w:pPr>
            <w:r>
              <w:rPr>
                <w:rFonts w:ascii="Times New Roman"/>
                <w:b w:val="false"/>
                <w:i w:val="false"/>
                <w:color w:val="000000"/>
                <w:sz w:val="20"/>
              </w:rPr>
              <w:t>
проза түріндегі бір актілі туындылар үшін – 4</w:t>
            </w:r>
          </w:p>
          <w:p>
            <w:pPr>
              <w:spacing w:after="20"/>
              <w:ind w:left="20"/>
              <w:jc w:val="both"/>
            </w:pPr>
            <w:r>
              <w:rPr>
                <w:rFonts w:ascii="Times New Roman"/>
                <w:b w:val="false"/>
                <w:i w:val="false"/>
                <w:color w:val="000000"/>
                <w:sz w:val="20"/>
              </w:rPr>
              <w:t>
өлең түріндегі көп актілі туындылар үшін – 7,5</w:t>
            </w:r>
          </w:p>
          <w:p>
            <w:pPr>
              <w:spacing w:after="20"/>
              <w:ind w:left="20"/>
              <w:jc w:val="both"/>
            </w:pPr>
            <w:r>
              <w:rPr>
                <w:rFonts w:ascii="Times New Roman"/>
                <w:b w:val="false"/>
                <w:i w:val="false"/>
                <w:color w:val="000000"/>
                <w:sz w:val="20"/>
              </w:rPr>
              <w:t>
өлең түріндегі бір актілітуындылар үшін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қорғалатын пьесаларды аудармасы үшін:</w:t>
            </w:r>
          </w:p>
          <w:p>
            <w:pPr>
              <w:spacing w:after="20"/>
              <w:ind w:left="20"/>
              <w:jc w:val="both"/>
            </w:pPr>
            <w:r>
              <w:rPr>
                <w:rFonts w:ascii="Times New Roman"/>
                <w:b w:val="false"/>
                <w:i w:val="false"/>
                <w:color w:val="000000"/>
                <w:sz w:val="20"/>
              </w:rPr>
              <w:t>
проза түріндегі көп актілі туындылар үшін – 9,5</w:t>
            </w:r>
          </w:p>
          <w:p>
            <w:pPr>
              <w:spacing w:after="20"/>
              <w:ind w:left="20"/>
              <w:jc w:val="both"/>
            </w:pPr>
            <w:r>
              <w:rPr>
                <w:rFonts w:ascii="Times New Roman"/>
                <w:b w:val="false"/>
                <w:i w:val="false"/>
                <w:color w:val="000000"/>
                <w:sz w:val="20"/>
              </w:rPr>
              <w:t>
проза түріндегі бір актілітуындылар үшін – 5,5</w:t>
            </w:r>
          </w:p>
          <w:p>
            <w:pPr>
              <w:spacing w:after="20"/>
              <w:ind w:left="20"/>
              <w:jc w:val="both"/>
            </w:pPr>
            <w:r>
              <w:rPr>
                <w:rFonts w:ascii="Times New Roman"/>
                <w:b w:val="false"/>
                <w:i w:val="false"/>
                <w:color w:val="000000"/>
                <w:sz w:val="20"/>
              </w:rPr>
              <w:t>
өлең түріндегі көп актілі туындылар үшін– 11,5</w:t>
            </w:r>
          </w:p>
          <w:p>
            <w:pPr>
              <w:spacing w:after="20"/>
              <w:ind w:left="20"/>
              <w:jc w:val="both"/>
            </w:pPr>
            <w:r>
              <w:rPr>
                <w:rFonts w:ascii="Times New Roman"/>
                <w:b w:val="false"/>
                <w:i w:val="false"/>
                <w:color w:val="000000"/>
                <w:sz w:val="20"/>
              </w:rPr>
              <w:t>
өлең түріндегі бір актілітуындылар үшін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қорғалатын сахналаудың аудармасы үшін:</w:t>
            </w:r>
          </w:p>
          <w:p>
            <w:pPr>
              <w:spacing w:after="20"/>
              <w:ind w:left="20"/>
              <w:jc w:val="both"/>
            </w:pPr>
            <w:r>
              <w:rPr>
                <w:rFonts w:ascii="Times New Roman"/>
                <w:b w:val="false"/>
                <w:i w:val="false"/>
                <w:color w:val="000000"/>
                <w:sz w:val="20"/>
              </w:rPr>
              <w:t>
көп актілі туындылар үшін – 10,5</w:t>
            </w:r>
          </w:p>
          <w:p>
            <w:pPr>
              <w:spacing w:after="20"/>
              <w:ind w:left="20"/>
              <w:jc w:val="both"/>
            </w:pPr>
            <w:r>
              <w:rPr>
                <w:rFonts w:ascii="Times New Roman"/>
                <w:b w:val="false"/>
                <w:i w:val="false"/>
                <w:color w:val="000000"/>
                <w:sz w:val="20"/>
              </w:rPr>
              <w:t>
бір актілітуындылар үшін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Опера үшін:</w:t>
            </w:r>
          </w:p>
          <w:p>
            <w:pPr>
              <w:spacing w:after="20"/>
              <w:ind w:left="20"/>
              <w:jc w:val="both"/>
            </w:pPr>
            <w:r>
              <w:rPr>
                <w:rFonts w:ascii="Times New Roman"/>
                <w:b w:val="false"/>
                <w:i w:val="false"/>
                <w:color w:val="000000"/>
                <w:sz w:val="20"/>
              </w:rPr>
              <w:t>
көп актілі туындылар үшін – 18,5</w:t>
            </w:r>
          </w:p>
          <w:p>
            <w:pPr>
              <w:spacing w:after="20"/>
              <w:ind w:left="20"/>
              <w:jc w:val="both"/>
            </w:pPr>
            <w:r>
              <w:rPr>
                <w:rFonts w:ascii="Times New Roman"/>
                <w:b w:val="false"/>
                <w:i w:val="false"/>
                <w:color w:val="000000"/>
                <w:sz w:val="20"/>
              </w:rPr>
              <w:t>
бір актілітуындылар үшін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Либреттосы аударылған опера үшін:</w:t>
            </w:r>
          </w:p>
          <w:p>
            <w:pPr>
              <w:spacing w:after="20"/>
              <w:ind w:left="20"/>
              <w:jc w:val="both"/>
            </w:pPr>
            <w:r>
              <w:rPr>
                <w:rFonts w:ascii="Times New Roman"/>
                <w:b w:val="false"/>
                <w:i w:val="false"/>
                <w:color w:val="000000"/>
                <w:sz w:val="20"/>
              </w:rPr>
              <w:t>
көп актілі туындылар үшін – 18,5</w:t>
            </w:r>
          </w:p>
          <w:p>
            <w:pPr>
              <w:spacing w:after="20"/>
              <w:ind w:left="20"/>
              <w:jc w:val="both"/>
            </w:pPr>
            <w:r>
              <w:rPr>
                <w:rFonts w:ascii="Times New Roman"/>
                <w:b w:val="false"/>
                <w:i w:val="false"/>
                <w:color w:val="000000"/>
                <w:sz w:val="20"/>
              </w:rPr>
              <w:t>
бір актілітуындылар үшін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Балет үшін:</w:t>
            </w:r>
          </w:p>
          <w:p>
            <w:pPr>
              <w:spacing w:after="20"/>
              <w:ind w:left="20"/>
              <w:jc w:val="both"/>
            </w:pPr>
            <w:r>
              <w:rPr>
                <w:rFonts w:ascii="Times New Roman"/>
                <w:b w:val="false"/>
                <w:i w:val="false"/>
                <w:color w:val="000000"/>
                <w:sz w:val="20"/>
              </w:rPr>
              <w:t>
көп актілі туындылар үшін – 15</w:t>
            </w:r>
          </w:p>
          <w:p>
            <w:pPr>
              <w:spacing w:after="20"/>
              <w:ind w:left="20"/>
              <w:jc w:val="both"/>
            </w:pPr>
            <w:r>
              <w:rPr>
                <w:rFonts w:ascii="Times New Roman"/>
                <w:b w:val="false"/>
                <w:i w:val="false"/>
                <w:color w:val="000000"/>
                <w:sz w:val="20"/>
              </w:rPr>
              <w:t>
бір актілі туындылар үшін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Оперетта, музыкалық комедия, мюзикл үшін:</w:t>
            </w:r>
          </w:p>
          <w:p>
            <w:pPr>
              <w:spacing w:after="20"/>
              <w:ind w:left="20"/>
              <w:jc w:val="both"/>
            </w:pPr>
            <w:r>
              <w:rPr>
                <w:rFonts w:ascii="Times New Roman"/>
                <w:b w:val="false"/>
                <w:i w:val="false"/>
                <w:color w:val="000000"/>
                <w:sz w:val="20"/>
              </w:rPr>
              <w:t>
көп актілі туындылар үшін – 12</w:t>
            </w:r>
          </w:p>
          <w:p>
            <w:pPr>
              <w:spacing w:after="20"/>
              <w:ind w:left="20"/>
              <w:jc w:val="both"/>
            </w:pPr>
            <w:r>
              <w:rPr>
                <w:rFonts w:ascii="Times New Roman"/>
                <w:b w:val="false"/>
                <w:i w:val="false"/>
                <w:color w:val="000000"/>
                <w:sz w:val="20"/>
              </w:rPr>
              <w:t>
бір актілі туындылар үшін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Мәтіні аударылған оперетта, музыкалық комедия, мюзикл үшін:</w:t>
            </w:r>
          </w:p>
          <w:p>
            <w:pPr>
              <w:spacing w:after="20"/>
              <w:ind w:left="20"/>
              <w:jc w:val="both"/>
            </w:pPr>
            <w:r>
              <w:rPr>
                <w:rFonts w:ascii="Times New Roman"/>
                <w:b w:val="false"/>
                <w:i w:val="false"/>
                <w:color w:val="000000"/>
                <w:sz w:val="20"/>
              </w:rPr>
              <w:t>
көп актілі туындылар үшін – 12,5</w:t>
            </w:r>
          </w:p>
          <w:p>
            <w:pPr>
              <w:spacing w:after="20"/>
              <w:ind w:left="20"/>
              <w:jc w:val="both"/>
            </w:pPr>
            <w:r>
              <w:rPr>
                <w:rFonts w:ascii="Times New Roman"/>
                <w:b w:val="false"/>
                <w:i w:val="false"/>
                <w:color w:val="000000"/>
                <w:sz w:val="20"/>
              </w:rPr>
              <w:t>
бір актілі туындылар үшін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Драмалық туындыларды сүйемелдейтін музыка үшін – 1 (музыкамен сүйемелденетін әрбір акт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 үшін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Концерттер, оның ішінде эстрадалық және басқалар, айтыстар және терме үшін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Цирк бағдарламасы үшін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пантомима, феерия, балет орындалғаны үшін – 1 (әрбір бөлім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сюжеттік аттракцион орындалғаны үшін – 1 (әрбір бөлім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Кемінде бір дербес бөлімнен тұратын цирк пантомимасын, феерияны, балетті, аттракционды сүйемелдеу үшін арнайы жазылған төлтума музыка – 0,5 (осы бағдарламаларды орындағаны үшін есептелімдерге қарамастан әрбір орындалғаны бөлім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Театрландырылған, эстрадалық, толық сюжетті жаңа жылдық қойылымдар үшін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Қуыршақ-марионеткалар спектаклін (әдеби мәтінсіз) және төлтума жанр әртістерінің (иллюзионистердің, психоэкспериментшілердің, экстрасенстердің) өнер көрсетуін сүйемелдейтін музыка үшін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казиноларда ақы төлеп кіргенде де, кепілді төлем сомасынан да, оның ішінде мүшелік жарналардың, клуб карточкаларының құнынан және соған ұқсастардан; – 4</w:t>
            </w:r>
          </w:p>
          <w:p>
            <w:pPr>
              <w:spacing w:after="20"/>
              <w:ind w:left="20"/>
              <w:jc w:val="both"/>
            </w:pPr>
            <w:r>
              <w:rPr>
                <w:rFonts w:ascii="Times New Roman"/>
                <w:b w:val="false"/>
                <w:i w:val="false"/>
                <w:color w:val="000000"/>
                <w:sz w:val="20"/>
              </w:rPr>
              <w:t>
2) көлікте (ұшақта, пойызда) орындағаны үшін – 0,001 (билеттердің құнынан)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Ақы төлеп кіретін көпшілік ареналарда орындалатын мәтіні бар немесе мәтіні жоқ музыкалық туындыларды спорт жарыстарын, спортшылардың өнер көрсетулерін, ойын аттракциондарын, сән көрсетулерін, көрмелер, жәрмеңкелер, фестивальдар, конкурстар және басқа да шаралар өткізуді сүйемелдеу ретінде орындағаны үшін – 1 (бүкіл бағдарлама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 көрсету кезінде мәтіні бар немесе мәтіні жоқ музыкалық туындыларды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көрсету кезінде мәтіні бар немесе мәтіні жоқ музыкалық туындыларды пайдаланғаны үшін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үшін кіру ақысыз болған кезде мәтіні бар немесе мәтіні жоқ музыкалық туындыларды, әдеби туындыларды көпшілік алдында орындағаны үшін келесі авторлық сыйақы мөлшерлемелерінен қолдану:</w:t>
            </w:r>
          </w:p>
          <w:p>
            <w:pPr>
              <w:spacing w:after="20"/>
              <w:ind w:left="20"/>
              <w:jc w:val="both"/>
            </w:pPr>
            <w:r>
              <w:rPr>
                <w:rFonts w:ascii="Times New Roman"/>
                <w:b w:val="false"/>
                <w:i w:val="false"/>
                <w:color w:val="000000"/>
                <w:sz w:val="20"/>
              </w:rPr>
              <w:t>
Мәтіні бар немесе мәтіні жоқ музыкалық туындыларды, әдеби туындыларды орындаушы-әртістер де, техникалық құралдардың көмегімен де (кез келген дыбыс жеткізгіштердің ойнатқыштары) ақысыз кіретін</w:t>
            </w:r>
          </w:p>
          <w:p>
            <w:pPr>
              <w:spacing w:after="20"/>
              <w:ind w:left="20"/>
              <w:jc w:val="both"/>
            </w:pPr>
            <w:r>
              <w:rPr>
                <w:rFonts w:ascii="Times New Roman"/>
                <w:b w:val="false"/>
                <w:i w:val="false"/>
                <w:color w:val="000000"/>
                <w:sz w:val="20"/>
              </w:rPr>
              <w:t>
1) дискотекаларда – 3 айлық есептік көрсеткіш</w:t>
            </w:r>
          </w:p>
          <w:p>
            <w:pPr>
              <w:spacing w:after="20"/>
              <w:ind w:left="20"/>
              <w:jc w:val="both"/>
            </w:pPr>
            <w:r>
              <w:rPr>
                <w:rFonts w:ascii="Times New Roman"/>
                <w:b w:val="false"/>
                <w:i w:val="false"/>
                <w:color w:val="000000"/>
                <w:sz w:val="20"/>
              </w:rPr>
              <w:t>
2) түнгі клубтарда – 3 айлық есептік көрсеткіш</w:t>
            </w:r>
          </w:p>
          <w:p>
            <w:pPr>
              <w:spacing w:after="20"/>
              <w:ind w:left="20"/>
              <w:jc w:val="both"/>
            </w:pPr>
            <w:r>
              <w:rPr>
                <w:rFonts w:ascii="Times New Roman"/>
                <w:b w:val="false"/>
                <w:i w:val="false"/>
                <w:color w:val="000000"/>
                <w:sz w:val="20"/>
              </w:rPr>
              <w:t>
3) мейрамханаларда – 2 айлық есептік көрсеткіш</w:t>
            </w:r>
          </w:p>
          <w:p>
            <w:pPr>
              <w:spacing w:after="20"/>
              <w:ind w:left="20"/>
              <w:jc w:val="both"/>
            </w:pPr>
            <w:r>
              <w:rPr>
                <w:rFonts w:ascii="Times New Roman"/>
                <w:b w:val="false"/>
                <w:i w:val="false"/>
                <w:color w:val="000000"/>
                <w:sz w:val="20"/>
              </w:rPr>
              <w:t>
4) дәмханаларда – 1,5 айлық есептік көрсеткіш</w:t>
            </w:r>
          </w:p>
          <w:p>
            <w:pPr>
              <w:spacing w:after="20"/>
              <w:ind w:left="20"/>
              <w:jc w:val="both"/>
            </w:pPr>
            <w:r>
              <w:rPr>
                <w:rFonts w:ascii="Times New Roman"/>
                <w:b w:val="false"/>
                <w:i w:val="false"/>
                <w:color w:val="000000"/>
                <w:sz w:val="20"/>
              </w:rPr>
              <w:t>
5) кинотеатрларда, казиноларда, барларда, шағын дәмханаларда, асханаларда, ашық алаңдарда, ойын аттракциондарында және басқа қоғамдық орындарда орындағаны үшін – 0,5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келесі авторлық сыйақы мөлшерлемелерінен төмен қолдану:</w:t>
            </w:r>
          </w:p>
          <w:p>
            <w:pPr>
              <w:spacing w:after="20"/>
              <w:ind w:left="20"/>
              <w:jc w:val="both"/>
            </w:pPr>
            <w:r>
              <w:rPr>
                <w:rFonts w:ascii="Times New Roman"/>
                <w:b w:val="false"/>
                <w:i w:val="false"/>
                <w:color w:val="000000"/>
                <w:sz w:val="20"/>
              </w:rPr>
              <w:t>
Жарыққа шыққан туындыларды эфирге хабарлағаны үшін – 1% (табыстың жалпы сомасынан)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келесі авторлық сыйақы мөлшерлемелерінен төмен қолдану:</w:t>
            </w:r>
          </w:p>
          <w:p>
            <w:pPr>
              <w:spacing w:after="20"/>
              <w:ind w:left="20"/>
              <w:jc w:val="both"/>
            </w:pPr>
            <w:r>
              <w:rPr>
                <w:rFonts w:ascii="Times New Roman"/>
                <w:b w:val="false"/>
                <w:i w:val="false"/>
                <w:color w:val="000000"/>
                <w:sz w:val="20"/>
              </w:rPr>
              <w:t>
Жарыққа шыққан туындыларды кәбіл арқылы хабарлағаны үшін – 3% (табыстың жалпы сомасынан)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келесі авторлық сыйақы мөлшерлемелерінен төмен қолдану:</w:t>
            </w:r>
          </w:p>
          <w:p>
            <w:pPr>
              <w:spacing w:after="20"/>
              <w:ind w:left="20"/>
              <w:jc w:val="both"/>
            </w:pPr>
            <w:r>
              <w:rPr>
                <w:rFonts w:ascii="Times New Roman"/>
                <w:b w:val="false"/>
                <w:i w:val="false"/>
                <w:color w:val="000000"/>
                <w:sz w:val="20"/>
              </w:rPr>
              <w:t>
Туындыларды жерсеріктік телевизия арқылы хабарлағаны үшін – 4% (табыстың жалпы сомасынан)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Туындыларды дыбыстық жазуда қайта шығару (көбейту) және (немесе) тарату – 3% – дыбыстық жазудың әрбір шығарылған данасының еркін бағасынан (дыбыстық жазба жеткізгіштеріне жазылған туындылардың санына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Туындыларды ұялы (мобильді) телефондар үшін әуен (рингтондар) ретінде қайта шығару және тарату – туындыны пайдаланғаны үшін кірістен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Дыбыстық жазбаларды және (немесе) дыбыстау-бейнелеу туындыларының даналарын прокатқа (жалға) беру –1 айлық есептік корсеткіш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Дәмханаларда, барларда (айына әрбір отыратын орынға)</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Мейрамханаларда (айына әрбір отыратын орынға)</w:t>
            </w:r>
          </w:p>
          <w:p>
            <w:pPr>
              <w:spacing w:after="20"/>
              <w:ind w:left="20"/>
              <w:jc w:val="both"/>
            </w:pPr>
            <w:r>
              <w:rPr>
                <w:rFonts w:ascii="Times New Roman"/>
                <w:b w:val="false"/>
                <w:i w:val="false"/>
                <w:color w:val="000000"/>
                <w:sz w:val="20"/>
              </w:rPr>
              <w:t>
Ақылы кіру кезінде 0,25 айлық есептік көрсеткіш</w:t>
            </w:r>
          </w:p>
          <w:p>
            <w:pPr>
              <w:spacing w:after="20"/>
              <w:ind w:left="20"/>
              <w:jc w:val="both"/>
            </w:pPr>
            <w:r>
              <w:rPr>
                <w:rFonts w:ascii="Times New Roman"/>
                <w:b w:val="false"/>
                <w:i w:val="false"/>
                <w:color w:val="000000"/>
                <w:sz w:val="20"/>
              </w:rPr>
              <w:t>
Тегін кіру кезінде 0,15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Қоғамдық тамақтандыру объектілерінде (айына әрбір отыратын орынға)</w:t>
            </w:r>
          </w:p>
          <w:p>
            <w:pPr>
              <w:spacing w:after="20"/>
              <w:ind w:left="20"/>
              <w:jc w:val="both"/>
            </w:pPr>
            <w:r>
              <w:rPr>
                <w:rFonts w:ascii="Times New Roman"/>
                <w:b w:val="false"/>
                <w:i w:val="false"/>
                <w:color w:val="000000"/>
                <w:sz w:val="20"/>
              </w:rPr>
              <w:t>
Ақылы кіру кезінде 0,008 айлық есептік көрсеткіш</w:t>
            </w:r>
          </w:p>
          <w:p>
            <w:pPr>
              <w:spacing w:after="20"/>
              <w:ind w:left="20"/>
              <w:jc w:val="both"/>
            </w:pPr>
            <w:r>
              <w:rPr>
                <w:rFonts w:ascii="Times New Roman"/>
                <w:b w:val="false"/>
                <w:i w:val="false"/>
                <w:color w:val="000000"/>
                <w:sz w:val="20"/>
              </w:rPr>
              <w:t>
Тегін кіру кезінде 0,004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Түнгі клубтарда (айына әрбір отыратын орынға)</w:t>
            </w:r>
          </w:p>
          <w:p>
            <w:pPr>
              <w:spacing w:after="20"/>
              <w:ind w:left="20"/>
              <w:jc w:val="both"/>
            </w:pPr>
            <w:r>
              <w:rPr>
                <w:rFonts w:ascii="Times New Roman"/>
                <w:b w:val="false"/>
                <w:i w:val="false"/>
                <w:color w:val="000000"/>
                <w:sz w:val="20"/>
              </w:rPr>
              <w:t>
Ақылы кіру кезінде билеттерді сатудан түскен кірістен 1%</w:t>
            </w:r>
          </w:p>
          <w:p>
            <w:pPr>
              <w:spacing w:after="20"/>
              <w:ind w:left="20"/>
              <w:jc w:val="both"/>
            </w:pPr>
            <w:r>
              <w:rPr>
                <w:rFonts w:ascii="Times New Roman"/>
                <w:b w:val="false"/>
                <w:i w:val="false"/>
                <w:color w:val="000000"/>
                <w:sz w:val="20"/>
              </w:rPr>
              <w:t>
Тегін кіру кезінде 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Казинода және басқа да ойын мекемелерінде (айына әрбір отыратын орынға) 0,4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Мәдени ойын-сауық орталықтарында, кешендерде (айына дыбыстандырылатын алаңның әрбір шаршы метрі үшін) 0,05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Спорттық-сауықтыру орталықтарында, кешендерінде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Жәрмеңкелерде, көрмелерде, сән көрсетулерде, сұлулық және кәсіби шеберлік сайыстарда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0,02 айлық есептік көрсеткіш</w:t>
            </w:r>
          </w:p>
          <w:p>
            <w:pPr>
              <w:spacing w:after="20"/>
              <w:ind w:left="20"/>
              <w:jc w:val="both"/>
            </w:pPr>
            <w:r>
              <w:rPr>
                <w:rFonts w:ascii="Times New Roman"/>
                <w:b w:val="false"/>
                <w:i w:val="false"/>
                <w:color w:val="000000"/>
                <w:sz w:val="20"/>
              </w:rPr>
              <w:t>
Тегін кіру кезінде 0,002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Қонақүйлерде, санаторийлерде, демалыс үйлерінде және пансионаттарда (айына көпшілік алдында орындау, көрсету, хабарлау және жалпы жұрттың назарына жеткізу үшін қолданылатын техникалық құралдың бірлігі үшін) 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Жолаушылар көлігі құралдары үшін (әрбір билетті сату нәтижесінде түскен кірістен)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Спорттық жарыстарда, спортшылардың көрсетілімдік орындауларында (әрбір өткізілген іс-шарадан түскен кірістен)</w:t>
            </w:r>
          </w:p>
          <w:p>
            <w:pPr>
              <w:spacing w:after="20"/>
              <w:ind w:left="20"/>
              <w:jc w:val="both"/>
            </w:pPr>
            <w:r>
              <w:rPr>
                <w:rFonts w:ascii="Times New Roman"/>
                <w:b w:val="false"/>
                <w:i w:val="false"/>
                <w:color w:val="000000"/>
                <w:sz w:val="20"/>
              </w:rPr>
              <w:t>
Ақылы кіру кезінде 0,05 %</w:t>
            </w:r>
          </w:p>
          <w:p>
            <w:pPr>
              <w:spacing w:after="20"/>
              <w:ind w:left="20"/>
              <w:jc w:val="both"/>
            </w:pPr>
            <w:r>
              <w:rPr>
                <w:rFonts w:ascii="Times New Roman"/>
                <w:b w:val="false"/>
                <w:i w:val="false"/>
                <w:color w:val="000000"/>
                <w:sz w:val="20"/>
              </w:rPr>
              <w:t>
Тегін кіру кезінде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Конькимен, роликпен жаппай сырғанау орындарында (айына осы мақсатта пайдаланатын орындардың (аумақтың) әрбір шаршы метрі үшін)</w:t>
            </w:r>
          </w:p>
          <w:p>
            <w:pPr>
              <w:spacing w:after="20"/>
              <w:ind w:left="20"/>
              <w:jc w:val="both"/>
            </w:pPr>
            <w:r>
              <w:rPr>
                <w:rFonts w:ascii="Times New Roman"/>
                <w:b w:val="false"/>
                <w:i w:val="false"/>
                <w:color w:val="000000"/>
                <w:sz w:val="20"/>
              </w:rPr>
              <w:t>
Ақылы кіру кезінде 0,05 айлық есептік көрсеткіш</w:t>
            </w:r>
          </w:p>
          <w:p>
            <w:pPr>
              <w:spacing w:after="20"/>
              <w:ind w:left="20"/>
              <w:jc w:val="both"/>
            </w:pPr>
            <w:r>
              <w:rPr>
                <w:rFonts w:ascii="Times New Roman"/>
                <w:b w:val="false"/>
                <w:i w:val="false"/>
                <w:color w:val="000000"/>
                <w:sz w:val="20"/>
              </w:rPr>
              <w:t>
Тегін кіру кезінде 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Театрларда, кинозалдарда (айына дыбыстандырылатын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Мәдени-демалыс ұйымдарында (мәдениет және демалыс парктерінде, мәдениет үйлерінде мен сарайларында, аквапарктерде) (айына дыбыстандырылатын аумақтың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Сауда үйлерінде, дүкендерде, сауда базарларында және сауда мақсатына арналған өзге де орындарда (айына дыбыстандырылатын аумақтың әрбір шаршы метрі үшін) 0,002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Театрландырылған, концерттік, цирктік бағдарламалар үшін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Бұқаралық іс-шаралар, қала күндері, мейрамдар, фестивальдар үшін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 0,2 МРП</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эфирлік радио хабар тарату ұйымдарымен (жарнамадан түскен кірістен)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ұйымдарымен (айына кәбілдік, жерсеріктік теледидар қызметі үшін түскен абоненттік төлемнен)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ұйымдарымен (айына кәбілдік, жерсеріктік теледидар қызметі үшін түскен абоненттік төлемнен)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үшін (орындаулардың санына қарамастан, әрбір шығарылған данасын өткізу бағасынан)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үшін (айына әрбір пайдаланылатын туындының әрбір пайдаланғаны үшін) 0,03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үшін (айына әрбір пайдаланылатын дана үшін) 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Мүліктік құқықтарды ұжымдық </w:t>
            </w:r>
            <w:r>
              <w:br/>
            </w:r>
            <w:r>
              <w:rPr>
                <w:rFonts w:ascii="Times New Roman"/>
                <w:b w:val="false"/>
                <w:i w:val="false"/>
                <w:color w:val="000000"/>
                <w:sz w:val="20"/>
              </w:rPr>
              <w:t xml:space="preserve">негізде басқаратын ұйымдар </w:t>
            </w:r>
            <w:r>
              <w:br/>
            </w:r>
            <w:r>
              <w:rPr>
                <w:rFonts w:ascii="Times New Roman"/>
                <w:b w:val="false"/>
                <w:i w:val="false"/>
                <w:color w:val="000000"/>
                <w:sz w:val="20"/>
              </w:rPr>
              <w:t xml:space="preserve">қызметінің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44" w:id="33"/>
    <w:p>
      <w:pPr>
        <w:spacing w:after="0"/>
        <w:ind w:left="0"/>
        <w:jc w:val="left"/>
      </w:pPr>
      <w:r>
        <w:rPr>
          <w:rFonts w:ascii="Times New Roman"/>
          <w:b/>
          <w:i w:val="false"/>
          <w:color w:val="000000"/>
        </w:rPr>
        <w:t xml:space="preserve"> "Мемлекеттік органдардың ресми интернет-ресурстарын, бұқаралық ақпарат құралдарын талдау" ақпарат көзі бойынша субъективті өлшемшарттар</w:t>
      </w:r>
    </w:p>
    <w:bookmarkEnd w:id="33"/>
    <w:p>
      <w:pPr>
        <w:spacing w:after="0"/>
        <w:ind w:left="0"/>
        <w:jc w:val="both"/>
      </w:pPr>
      <w:r>
        <w:rPr>
          <w:rFonts w:ascii="Times New Roman"/>
          <w:b w:val="false"/>
          <w:i w:val="false"/>
          <w:color w:val="ff0000"/>
          <w:sz w:val="28"/>
        </w:rPr>
        <w:t xml:space="preserve">
      Ескерту. 5-қосымша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субъектісінің авторлық құқық және сабақтас құқықтар саласындағы заңнаманы бұзу фактілері туралы расталған ақпараттық мақаланың, хабарламаның және ақпарат берудің басқа да нысанының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субъектісінің авторлық құқық және сабақтас құқықтар саласындағы заңнаманы бұзу фактілері туралы үш расталған ақпараттық мақаланың, хабарламалардың және ақпарат берудің басқа да нысандарының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субъектісінің авторлық құқық және сабақтас құқықтар саласындағы заңнаманы бұзу фактілері туралы бес расталған ақпараттық мақаланың, хабарламалардың және ақпарат берудің басқа да нысандарының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2-қосымша</w:t>
            </w:r>
          </w:p>
        </w:tc>
      </w:tr>
    </w:tbl>
    <w:bookmarkStart w:name="z46" w:id="34"/>
    <w:p>
      <w:pPr>
        <w:spacing w:after="0"/>
        <w:ind w:left="0"/>
        <w:jc w:val="left"/>
      </w:pPr>
      <w:r>
        <w:rPr>
          <w:rFonts w:ascii="Times New Roman"/>
          <w:b/>
          <w:i w:val="false"/>
          <w:color w:val="000000"/>
        </w:rPr>
        <w:t xml:space="preserve"> Авторлық құқықты басқару салаларында мүліктік құқықтарды ұжымдық негізде басқаратын ұйымдардың қызметін тексеру парағы</w:t>
      </w:r>
    </w:p>
    <w:bookmarkEnd w:id="34"/>
    <w:p>
      <w:pPr>
        <w:spacing w:after="0"/>
        <w:ind w:left="0"/>
        <w:jc w:val="both"/>
      </w:pPr>
      <w:r>
        <w:rPr>
          <w:rFonts w:ascii="Times New Roman"/>
          <w:b w:val="false"/>
          <w:i w:val="false"/>
          <w:color w:val="ff0000"/>
          <w:sz w:val="28"/>
        </w:rPr>
        <w:t xml:space="preserve">
      Ескерту. Тексеру парағы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Авторлық құқықтарды басқару салаларында мүліктік құқықтарды ұжымдық негізде басқаратын ұйымдардың қызметі үшін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авторлардың және басқа да құқықиеленушілердің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интернет-ресурсындағы жеке кабинет арқылы авторлық құқықтардың иелеріне сыйақы төлеумен бірге олардың құқықтарын пайдаланғаны, оның ішінде жиналған сыйақы мөлшері және одан ұсталған сомалар туралы мәліметі бар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сондай-ақ авторлық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іздеу бойынша шаралардың қабылданғанын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 объектісінің атауын, автордың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лицензиялық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негізде басқаратын шетелдiк ұйымдармен жасасқан екiжақты және көпжақты келiсiмдер бойынша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11</w:t>
            </w:r>
          </w:p>
          <w:p>
            <w:pPr>
              <w:spacing w:after="20"/>
              <w:ind w:left="20"/>
              <w:jc w:val="both"/>
            </w:pPr>
            <w:r>
              <w:rPr>
                <w:rFonts w:ascii="Times New Roman"/>
                <w:b w:val="false"/>
                <w:i w:val="false"/>
                <w:color w:val="000000"/>
                <w:sz w:val="20"/>
              </w:rPr>
              <w:t>
проза түріндегі бір актілі туындылар – 5,5</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 туындылар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балаларға арналған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12</w:t>
            </w:r>
          </w:p>
          <w:p>
            <w:pPr>
              <w:spacing w:after="20"/>
              <w:ind w:left="20"/>
              <w:jc w:val="both"/>
            </w:pPr>
            <w:r>
              <w:rPr>
                <w:rFonts w:ascii="Times New Roman"/>
                <w:b w:val="false"/>
                <w:i w:val="false"/>
                <w:color w:val="000000"/>
                <w:sz w:val="20"/>
              </w:rPr>
              <w:t>
проза түріндегі бір актілітуындылар – 6</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 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қуыршақпен орындалатын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14</w:t>
            </w:r>
          </w:p>
          <w:p>
            <w:pPr>
              <w:spacing w:after="20"/>
              <w:ind w:left="20"/>
              <w:jc w:val="both"/>
            </w:pPr>
            <w:r>
              <w:rPr>
                <w:rFonts w:ascii="Times New Roman"/>
                <w:b w:val="false"/>
                <w:i w:val="false"/>
                <w:color w:val="000000"/>
                <w:sz w:val="20"/>
              </w:rPr>
              <w:t>
проза түріндегі бір актілітуындылар – 9</w:t>
            </w:r>
          </w:p>
          <w:p>
            <w:pPr>
              <w:spacing w:after="20"/>
              <w:ind w:left="20"/>
              <w:jc w:val="both"/>
            </w:pPr>
            <w:r>
              <w:rPr>
                <w:rFonts w:ascii="Times New Roman"/>
                <w:b w:val="false"/>
                <w:i w:val="false"/>
                <w:color w:val="000000"/>
                <w:sz w:val="20"/>
              </w:rPr>
              <w:t>
өлең түріндегі көп актілі туындылар – 15</w:t>
            </w:r>
          </w:p>
          <w:p>
            <w:pPr>
              <w:spacing w:after="20"/>
              <w:ind w:left="20"/>
              <w:jc w:val="both"/>
            </w:pPr>
            <w:r>
              <w:rPr>
                <w:rFonts w:ascii="Times New Roman"/>
                <w:b w:val="false"/>
                <w:i w:val="false"/>
                <w:color w:val="000000"/>
                <w:sz w:val="20"/>
              </w:rPr>
              <w:t>
өлең түріндегі бір актілі туындылар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қорғалмайтын туындыларды сахналау:</w:t>
            </w:r>
          </w:p>
          <w:p>
            <w:pPr>
              <w:spacing w:after="20"/>
              <w:ind w:left="20"/>
              <w:jc w:val="both"/>
            </w:pPr>
            <w:r>
              <w:rPr>
                <w:rFonts w:ascii="Times New Roman"/>
                <w:b w:val="false"/>
                <w:i w:val="false"/>
                <w:color w:val="000000"/>
                <w:sz w:val="20"/>
              </w:rPr>
              <w:t>
көп актілі туындылар – 7,5</w:t>
            </w:r>
          </w:p>
          <w:p>
            <w:pPr>
              <w:spacing w:after="20"/>
              <w:ind w:left="20"/>
              <w:jc w:val="both"/>
            </w:pPr>
            <w:r>
              <w:rPr>
                <w:rFonts w:ascii="Times New Roman"/>
                <w:b w:val="false"/>
                <w:i w:val="false"/>
                <w:color w:val="000000"/>
                <w:sz w:val="20"/>
              </w:rPr>
              <w:t>
бір актілі 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сомамының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туындыны сахналау:</w:t>
            </w:r>
          </w:p>
          <w:p>
            <w:pPr>
              <w:spacing w:after="20"/>
              <w:ind w:left="20"/>
              <w:jc w:val="both"/>
            </w:pPr>
            <w:r>
              <w:rPr>
                <w:rFonts w:ascii="Times New Roman"/>
                <w:b w:val="false"/>
                <w:i w:val="false"/>
                <w:color w:val="000000"/>
                <w:sz w:val="20"/>
              </w:rPr>
              <w:t>
көп актілі туындылар– 10,5</w:t>
            </w:r>
          </w:p>
          <w:p>
            <w:pPr>
              <w:spacing w:after="20"/>
              <w:ind w:left="20"/>
              <w:jc w:val="both"/>
            </w:pPr>
            <w:r>
              <w:rPr>
                <w:rFonts w:ascii="Times New Roman"/>
                <w:b w:val="false"/>
                <w:i w:val="false"/>
                <w:color w:val="000000"/>
                <w:sz w:val="20"/>
              </w:rPr>
              <w:t>
бір актілі 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 Авторлық құқықпен қорғалмайтын пьесалар аудармалары:</w:t>
            </w:r>
          </w:p>
          <w:p>
            <w:pPr>
              <w:spacing w:after="20"/>
              <w:ind w:left="20"/>
              <w:jc w:val="both"/>
            </w:pPr>
            <w:r>
              <w:rPr>
                <w:rFonts w:ascii="Times New Roman"/>
                <w:b w:val="false"/>
                <w:i w:val="false"/>
                <w:color w:val="000000"/>
                <w:sz w:val="20"/>
              </w:rPr>
              <w:t>
проза түріндегі көп актілі туындылар – 6,5</w:t>
            </w:r>
          </w:p>
          <w:p>
            <w:pPr>
              <w:spacing w:after="20"/>
              <w:ind w:left="20"/>
              <w:jc w:val="both"/>
            </w:pPr>
            <w:r>
              <w:rPr>
                <w:rFonts w:ascii="Times New Roman"/>
                <w:b w:val="false"/>
                <w:i w:val="false"/>
                <w:color w:val="000000"/>
                <w:sz w:val="20"/>
              </w:rPr>
              <w:t>
проза түріндегі бір актілі туындылар – 4</w:t>
            </w:r>
          </w:p>
          <w:p>
            <w:pPr>
              <w:spacing w:after="20"/>
              <w:ind w:left="20"/>
              <w:jc w:val="both"/>
            </w:pPr>
            <w:r>
              <w:rPr>
                <w:rFonts w:ascii="Times New Roman"/>
                <w:b w:val="false"/>
                <w:i w:val="false"/>
                <w:color w:val="000000"/>
                <w:sz w:val="20"/>
              </w:rPr>
              <w:t>
өлең түріндегі көп актілі туындылар – 7,5</w:t>
            </w:r>
          </w:p>
          <w:p>
            <w:pPr>
              <w:spacing w:after="20"/>
              <w:ind w:left="20"/>
              <w:jc w:val="both"/>
            </w:pPr>
            <w:r>
              <w:rPr>
                <w:rFonts w:ascii="Times New Roman"/>
                <w:b w:val="false"/>
                <w:i w:val="false"/>
                <w:color w:val="000000"/>
                <w:sz w:val="20"/>
              </w:rPr>
              <w:t>
өлең түріндегі бір актілітуындылар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пьесаларды аудару:</w:t>
            </w:r>
          </w:p>
          <w:p>
            <w:pPr>
              <w:spacing w:after="20"/>
              <w:ind w:left="20"/>
              <w:jc w:val="both"/>
            </w:pPr>
            <w:r>
              <w:rPr>
                <w:rFonts w:ascii="Times New Roman"/>
                <w:b w:val="false"/>
                <w:i w:val="false"/>
                <w:color w:val="000000"/>
                <w:sz w:val="20"/>
              </w:rPr>
              <w:t>
проза түріндегі көп актілі туындылар – 9,5</w:t>
            </w:r>
          </w:p>
          <w:p>
            <w:pPr>
              <w:spacing w:after="20"/>
              <w:ind w:left="20"/>
              <w:jc w:val="both"/>
            </w:pPr>
            <w:r>
              <w:rPr>
                <w:rFonts w:ascii="Times New Roman"/>
                <w:b w:val="false"/>
                <w:i w:val="false"/>
                <w:color w:val="000000"/>
                <w:sz w:val="20"/>
              </w:rPr>
              <w:t>
проза түріндегі бір актілітуындылар – 5,5</w:t>
            </w:r>
          </w:p>
          <w:p>
            <w:pPr>
              <w:spacing w:after="20"/>
              <w:ind w:left="20"/>
              <w:jc w:val="both"/>
            </w:pPr>
            <w:r>
              <w:rPr>
                <w:rFonts w:ascii="Times New Roman"/>
                <w:b w:val="false"/>
                <w:i w:val="false"/>
                <w:color w:val="000000"/>
                <w:sz w:val="20"/>
              </w:rPr>
              <w:t>
өлең түріндегі көп актілі туындылар – 11,5</w:t>
            </w:r>
          </w:p>
          <w:p>
            <w:pPr>
              <w:spacing w:after="20"/>
              <w:ind w:left="20"/>
              <w:jc w:val="both"/>
            </w:pPr>
            <w:r>
              <w:rPr>
                <w:rFonts w:ascii="Times New Roman"/>
                <w:b w:val="false"/>
                <w:i w:val="false"/>
                <w:color w:val="000000"/>
                <w:sz w:val="20"/>
              </w:rPr>
              <w:t>
өлең түріндегі бір актілі 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сахналаудың аудармасы:</w:t>
            </w:r>
          </w:p>
          <w:p>
            <w:pPr>
              <w:spacing w:after="20"/>
              <w:ind w:left="20"/>
              <w:jc w:val="both"/>
            </w:pPr>
            <w:r>
              <w:rPr>
                <w:rFonts w:ascii="Times New Roman"/>
                <w:b w:val="false"/>
                <w:i w:val="false"/>
                <w:color w:val="000000"/>
                <w:sz w:val="20"/>
              </w:rPr>
              <w:t>
көп актілі туындылар – 10,5</w:t>
            </w:r>
          </w:p>
          <w:p>
            <w:pPr>
              <w:spacing w:after="20"/>
              <w:ind w:left="20"/>
              <w:jc w:val="both"/>
            </w:pPr>
            <w:r>
              <w:rPr>
                <w:rFonts w:ascii="Times New Roman"/>
                <w:b w:val="false"/>
                <w:i w:val="false"/>
                <w:color w:val="000000"/>
                <w:sz w:val="20"/>
              </w:rPr>
              <w:t>
бір актілі 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музыкалық- 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Опера: көп актілі туындылар – 18,5</w:t>
            </w:r>
          </w:p>
          <w:p>
            <w:pPr>
              <w:spacing w:after="20"/>
              <w:ind w:left="20"/>
              <w:jc w:val="both"/>
            </w:pPr>
            <w:r>
              <w:rPr>
                <w:rFonts w:ascii="Times New Roman"/>
                <w:b w:val="false"/>
                <w:i w:val="false"/>
                <w:color w:val="000000"/>
                <w:sz w:val="20"/>
              </w:rPr>
              <w:t>
бір актілі 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Либреттосы аударылған опера:</w:t>
            </w:r>
          </w:p>
          <w:p>
            <w:pPr>
              <w:spacing w:after="20"/>
              <w:ind w:left="20"/>
              <w:jc w:val="both"/>
            </w:pPr>
            <w:r>
              <w:rPr>
                <w:rFonts w:ascii="Times New Roman"/>
                <w:b w:val="false"/>
                <w:i w:val="false"/>
                <w:color w:val="000000"/>
                <w:sz w:val="20"/>
              </w:rPr>
              <w:t>
көп актілі туындылар – 18,5</w:t>
            </w:r>
          </w:p>
          <w:p>
            <w:pPr>
              <w:spacing w:after="20"/>
              <w:ind w:left="20"/>
              <w:jc w:val="both"/>
            </w:pPr>
            <w:r>
              <w:rPr>
                <w:rFonts w:ascii="Times New Roman"/>
                <w:b w:val="false"/>
                <w:i w:val="false"/>
                <w:color w:val="000000"/>
                <w:sz w:val="20"/>
              </w:rPr>
              <w:t>
бір актілі 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Балет:</w:t>
            </w:r>
          </w:p>
          <w:p>
            <w:pPr>
              <w:spacing w:after="20"/>
              <w:ind w:left="20"/>
              <w:jc w:val="both"/>
            </w:pPr>
            <w:r>
              <w:rPr>
                <w:rFonts w:ascii="Times New Roman"/>
                <w:b w:val="false"/>
                <w:i w:val="false"/>
                <w:color w:val="000000"/>
                <w:sz w:val="20"/>
              </w:rPr>
              <w:t>
көп актілі туындылар – 15</w:t>
            </w:r>
          </w:p>
          <w:p>
            <w:pPr>
              <w:spacing w:after="20"/>
              <w:ind w:left="20"/>
              <w:jc w:val="both"/>
            </w:pPr>
            <w:r>
              <w:rPr>
                <w:rFonts w:ascii="Times New Roman"/>
                <w:b w:val="false"/>
                <w:i w:val="false"/>
                <w:color w:val="000000"/>
                <w:sz w:val="20"/>
              </w:rPr>
              <w:t>
бір актілі 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Оперетта, музыкалық комедия, мюзикл:</w:t>
            </w:r>
          </w:p>
          <w:p>
            <w:pPr>
              <w:spacing w:after="20"/>
              <w:ind w:left="20"/>
              <w:jc w:val="both"/>
            </w:pPr>
            <w:r>
              <w:rPr>
                <w:rFonts w:ascii="Times New Roman"/>
                <w:b w:val="false"/>
                <w:i w:val="false"/>
                <w:color w:val="000000"/>
                <w:sz w:val="20"/>
              </w:rPr>
              <w:t>
көп актілі туындылар – 12</w:t>
            </w:r>
          </w:p>
          <w:p>
            <w:pPr>
              <w:spacing w:after="20"/>
              <w:ind w:left="20"/>
              <w:jc w:val="both"/>
            </w:pPr>
            <w:r>
              <w:rPr>
                <w:rFonts w:ascii="Times New Roman"/>
                <w:b w:val="false"/>
                <w:i w:val="false"/>
                <w:color w:val="000000"/>
                <w:sz w:val="20"/>
              </w:rPr>
              <w:t>
бір актілі туындылар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Мәтіні аударылған оперетта, музыкалық комедия, мюзикл:</w:t>
            </w:r>
          </w:p>
          <w:p>
            <w:pPr>
              <w:spacing w:after="20"/>
              <w:ind w:left="20"/>
              <w:jc w:val="both"/>
            </w:pPr>
            <w:r>
              <w:rPr>
                <w:rFonts w:ascii="Times New Roman"/>
                <w:b w:val="false"/>
                <w:i w:val="false"/>
                <w:color w:val="000000"/>
                <w:sz w:val="20"/>
              </w:rPr>
              <w:t>
көп актілі туындылар – 12,5</w:t>
            </w:r>
          </w:p>
          <w:p>
            <w:pPr>
              <w:spacing w:after="20"/>
              <w:ind w:left="20"/>
              <w:jc w:val="both"/>
            </w:pPr>
            <w:r>
              <w:rPr>
                <w:rFonts w:ascii="Times New Roman"/>
                <w:b w:val="false"/>
                <w:i w:val="false"/>
                <w:color w:val="000000"/>
                <w:sz w:val="20"/>
              </w:rPr>
              <w:t>
бір актілі 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Драмалық туындыларды сүйемелдейтін музыка – 1 (музыкамен сүйемелденетін әрбір акт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Концерттер, оның ішінде эстрадалық және басқалар, айтыстар және терме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пантомима, феерия, балет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сюжеттік аттракцион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Кемінде бір дербес бөлімнен тұратын цирк пантомимасын, феерияны, балетті, аттракционды сүйемелдеу үшін арнайы жазылған төлтума музыка – 0,5 (осы бағдарламаларды орындағаны үшін есептелімдерге қарамастан әрбір орындалғаны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Театрландырылған, эстрадалық, толық сюжетті жаңа жылдық қойылымдар үшін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Қуыршақ-марионеткалар спектаклін (әдеби мәтінсіз) және төлтума жанр әртістерінің (иллюзионистердің, психоэкспериментшілердің, экстрасенстердің) өнер көрсетуін сүйемелдейтін музыка үшін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казиноларда ақы төлеп кіргенде де, кепілді төлем сомасынан да, оның ішінде мүшелік жарналардың, клуб карточкаларының құнынан және соған ұқсастардан; – 4</w:t>
            </w:r>
          </w:p>
          <w:p>
            <w:pPr>
              <w:spacing w:after="20"/>
              <w:ind w:left="20"/>
              <w:jc w:val="both"/>
            </w:pPr>
            <w:r>
              <w:rPr>
                <w:rFonts w:ascii="Times New Roman"/>
                <w:b w:val="false"/>
                <w:i w:val="false"/>
                <w:color w:val="000000"/>
                <w:sz w:val="20"/>
              </w:rPr>
              <w:t>
2) көлікте (ұшақта, пойызда) орындағаны үшін – 0,001 (билеттердің құнынан)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Ақы төлеп кіретін көпшілік ареналарда орындалатын мәтіні бар немесе мәтіні жоқ музыкалық туындыларды спорт жарыстарын, спортшылардың өнер көрсетулерін, ойын аттракциондарын, сән көрсетулерін, көрмелер, жәрмеңкелер, фестивальдар, конкурстар және басқа да шаралар өткізуді сүйемелдеу ретінде орындағаны үшін – 1 (бүкіл бағдарлама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 көрсету кезінде мәтіні бар немесе мәтіні жоқ музыкалық туындыларды пайдаланғаны үшін авторлық сыйақы мөлшерлемелерін төмен емес қолдану:</w:t>
            </w:r>
          </w:p>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көрсету кезінде мәтіні бар немесе мәтіні жоқ музыкалық туындыларды пайдаланғаны үшін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үшін кіру ақысыз болған кезде мәтіні бар немесе мәтіні жоқ музыкалық туындыларды, әдеби туындыларды көпшілік алдында орындағаны үшін авторлық сыйақы мөлшерлемелерін қолдану</w:t>
            </w:r>
          </w:p>
          <w:p>
            <w:pPr>
              <w:spacing w:after="20"/>
              <w:ind w:left="20"/>
              <w:jc w:val="both"/>
            </w:pPr>
            <w:r>
              <w:rPr>
                <w:rFonts w:ascii="Times New Roman"/>
                <w:b w:val="false"/>
                <w:i w:val="false"/>
                <w:color w:val="000000"/>
                <w:sz w:val="20"/>
              </w:rPr>
              <w:t>
Мәтіні бар немесе мәтіні жоқ музыкалық туындыларды, әдеби туындыларды орындаушы-әртістер де, техникалық құралдардың көмегімен де (кез келген дыбыс жеткізгіштердің ойнатқыштары) ақысыз кіретін</w:t>
            </w:r>
          </w:p>
          <w:p>
            <w:pPr>
              <w:spacing w:after="20"/>
              <w:ind w:left="20"/>
              <w:jc w:val="both"/>
            </w:pPr>
            <w:r>
              <w:rPr>
                <w:rFonts w:ascii="Times New Roman"/>
                <w:b w:val="false"/>
                <w:i w:val="false"/>
                <w:color w:val="000000"/>
                <w:sz w:val="20"/>
              </w:rPr>
              <w:t>
1) дискотекаларда – 3 айлық есептік көрсеткіш</w:t>
            </w:r>
          </w:p>
          <w:p>
            <w:pPr>
              <w:spacing w:after="20"/>
              <w:ind w:left="20"/>
              <w:jc w:val="both"/>
            </w:pPr>
            <w:r>
              <w:rPr>
                <w:rFonts w:ascii="Times New Roman"/>
                <w:b w:val="false"/>
                <w:i w:val="false"/>
                <w:color w:val="000000"/>
                <w:sz w:val="20"/>
              </w:rPr>
              <w:t>
2) түнгі клубтарда – 3 айлық есептік көрсеткіш</w:t>
            </w:r>
          </w:p>
          <w:p>
            <w:pPr>
              <w:spacing w:after="20"/>
              <w:ind w:left="20"/>
              <w:jc w:val="both"/>
            </w:pPr>
            <w:r>
              <w:rPr>
                <w:rFonts w:ascii="Times New Roman"/>
                <w:b w:val="false"/>
                <w:i w:val="false"/>
                <w:color w:val="000000"/>
                <w:sz w:val="20"/>
              </w:rPr>
              <w:t>
3) мейрамханаларда – 2 айлық есептік көрсеткіш</w:t>
            </w:r>
          </w:p>
          <w:p>
            <w:pPr>
              <w:spacing w:after="20"/>
              <w:ind w:left="20"/>
              <w:jc w:val="both"/>
            </w:pPr>
            <w:r>
              <w:rPr>
                <w:rFonts w:ascii="Times New Roman"/>
                <w:b w:val="false"/>
                <w:i w:val="false"/>
                <w:color w:val="000000"/>
                <w:sz w:val="20"/>
              </w:rPr>
              <w:t>
4) дәмханаларда – 1,5 айлық есептік көрсеткіш</w:t>
            </w:r>
          </w:p>
          <w:p>
            <w:pPr>
              <w:spacing w:after="20"/>
              <w:ind w:left="20"/>
              <w:jc w:val="both"/>
            </w:pPr>
            <w:r>
              <w:rPr>
                <w:rFonts w:ascii="Times New Roman"/>
                <w:b w:val="false"/>
                <w:i w:val="false"/>
                <w:color w:val="000000"/>
                <w:sz w:val="20"/>
              </w:rPr>
              <w:t>
5) кинотеатрларда, казиноларда, барларда, шағын дәмханаларда, асханаларда, ашық алаңдарда, ойын аттракциондарында бейнесалондарда және басқа қоғамдық орындарда орындағаны үшін – 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эфирге хабарлағаны үшін – 1%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кәбіл арқылы хабарлағаны үшін – 3%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Туындыларды жерсеріктік телевизия арқылы хабарлағаны үшін – 4%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дыбыстық жазуда қайта шығару (көбейту) және (немесе) тарату – 3% – дыбыстық жазудың әрбір шығарылған данасының еркін бағасынан (дыбыстық жазба жеткізгіштеріне жазылған туындылардың санына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ұялы (мобильді) телефондар үшін әуен (рингтондар) ретінде қайта шығару және тарату – туындыны пайдаланғаны үшін кірістен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Дыбыстық жазбаларды және (немесе) дыбыстау-бейнелеу туындыларының даналарын прокатқа (жалға) беру –1 AEК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w:t>
      </w:r>
    </w:p>
    <w:p>
      <w:pPr>
        <w:spacing w:after="0"/>
        <w:ind w:left="0"/>
        <w:jc w:val="both"/>
      </w:pPr>
      <w:r>
        <w:rPr>
          <w:rFonts w:ascii="Times New Roman"/>
          <w:b w:val="false"/>
          <w:i w:val="false"/>
          <w:color w:val="000000"/>
          <w:sz w:val="28"/>
        </w:rPr>
        <w:t>
      лауазымы қолы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3-қосымша</w:t>
            </w:r>
          </w:p>
        </w:tc>
      </w:tr>
    </w:tbl>
    <w:bookmarkStart w:name="z48" w:id="35"/>
    <w:p>
      <w:pPr>
        <w:spacing w:after="0"/>
        <w:ind w:left="0"/>
        <w:jc w:val="left"/>
      </w:pPr>
      <w:r>
        <w:rPr>
          <w:rFonts w:ascii="Times New Roman"/>
          <w:b/>
          <w:i w:val="false"/>
          <w:color w:val="000000"/>
        </w:rPr>
        <w:t xml:space="preserve"> Сабақтас құқықтарды басқару салаларында мүліктік құқықтарды ұжымдық негізде басқаратын ұйымдардың қызметін тексеру парағы</w:t>
      </w:r>
    </w:p>
    <w:bookmarkEnd w:id="35"/>
    <w:p>
      <w:pPr>
        <w:spacing w:after="0"/>
        <w:ind w:left="0"/>
        <w:jc w:val="both"/>
      </w:pPr>
      <w:r>
        <w:rPr>
          <w:rFonts w:ascii="Times New Roman"/>
          <w:b w:val="false"/>
          <w:i w:val="false"/>
          <w:color w:val="ff0000"/>
          <w:sz w:val="28"/>
        </w:rPr>
        <w:t xml:space="preserve">
      Ескерту. Тексеру парағы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Мүліктік құқықтарды ұжымдық негізде басқаратын, сабақтас құқықтарды басқару салаларындағы ұйымдардың қызметі үшін</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 жиналған сыйақының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орындаушылардың, фонограмма шығарушылардың және басқа да құқық иеленушілердің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сондай-ақ арнайы қорларға жолданған сомалар туралы мәліметі бар есептердің, оның ішінде ұйымның интернет-ресурсындағы жеке кабинет арқылы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сабақтас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орындаушылардың, фонограмма шығарушылардың және басқа да құқық иеленушілерді іздеу бойынша шаралардың қабылданғанын растайтын құжатардың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етутілген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 объектісінің атауын, орындаушылардың, фонограмма шығарушылардың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басқаратын шетелдiк ұйымдармен жасасқан екiжақты және көпжақты келiсiмдер бойынша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Дәмханалар, барлар (айына әрбір отыратын орынға)</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Мейрамханалар (айына әрбір отыратын орынға)</w:t>
            </w:r>
          </w:p>
          <w:p>
            <w:pPr>
              <w:spacing w:after="20"/>
              <w:ind w:left="20"/>
              <w:jc w:val="both"/>
            </w:pPr>
            <w:r>
              <w:rPr>
                <w:rFonts w:ascii="Times New Roman"/>
                <w:b w:val="false"/>
                <w:i w:val="false"/>
                <w:color w:val="000000"/>
                <w:sz w:val="20"/>
              </w:rPr>
              <w:t>
Ақылы кіру кезінде 0,25 айлық есептік көрсеткіш</w:t>
            </w:r>
          </w:p>
          <w:p>
            <w:pPr>
              <w:spacing w:after="20"/>
              <w:ind w:left="20"/>
              <w:jc w:val="both"/>
            </w:pPr>
            <w:r>
              <w:rPr>
                <w:rFonts w:ascii="Times New Roman"/>
                <w:b w:val="false"/>
                <w:i w:val="false"/>
                <w:color w:val="000000"/>
                <w:sz w:val="20"/>
              </w:rPr>
              <w:t>
Тегін кіру кезінде 0,15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Қоғамдық тамақтандыру объектілері (айына әрбір отыратын орынға)</w:t>
            </w:r>
          </w:p>
          <w:p>
            <w:pPr>
              <w:spacing w:after="20"/>
              <w:ind w:left="20"/>
              <w:jc w:val="both"/>
            </w:pPr>
            <w:r>
              <w:rPr>
                <w:rFonts w:ascii="Times New Roman"/>
                <w:b w:val="false"/>
                <w:i w:val="false"/>
                <w:color w:val="000000"/>
                <w:sz w:val="20"/>
              </w:rPr>
              <w:t>
Ақылы кіру кезінде 0,008 айлық есептік көрсеткіш</w:t>
            </w:r>
          </w:p>
          <w:p>
            <w:pPr>
              <w:spacing w:after="20"/>
              <w:ind w:left="20"/>
              <w:jc w:val="both"/>
            </w:pPr>
            <w:r>
              <w:rPr>
                <w:rFonts w:ascii="Times New Roman"/>
                <w:b w:val="false"/>
                <w:i w:val="false"/>
                <w:color w:val="000000"/>
                <w:sz w:val="20"/>
              </w:rPr>
              <w:t>
Тегін кіру кезінде 0,004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Түнгі клубтар (айына әрбір отыратын орынға) Ақылы кіру кезінде билеттерді сатудан түскен кірістен 1%</w:t>
            </w:r>
          </w:p>
          <w:p>
            <w:pPr>
              <w:spacing w:after="20"/>
              <w:ind w:left="20"/>
              <w:jc w:val="both"/>
            </w:pPr>
            <w:r>
              <w:rPr>
                <w:rFonts w:ascii="Times New Roman"/>
                <w:b w:val="false"/>
                <w:i w:val="false"/>
                <w:color w:val="000000"/>
                <w:sz w:val="20"/>
              </w:rPr>
              <w:t>
Тегін кіру кезінде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Казино және басқа да ойын мекемелері (айына әрбір отыратын орынға) 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 ойын-сауық орталықтары, кешендер (айына дыбыстандырылатын алаңның әрбір шаршы метрі үшін) 0,05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Спорттық-сауықтыру орталықтары, кешендері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Жәрмеңкелер, көрмелер, сән көрсетулер, сұлулық және кәсіби шеберлік сайыстары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0,02 айлық есептік көрсеткіш</w:t>
            </w:r>
          </w:p>
          <w:p>
            <w:pPr>
              <w:spacing w:after="20"/>
              <w:ind w:left="20"/>
              <w:jc w:val="both"/>
            </w:pPr>
            <w:r>
              <w:rPr>
                <w:rFonts w:ascii="Times New Roman"/>
                <w:b w:val="false"/>
                <w:i w:val="false"/>
                <w:color w:val="000000"/>
                <w:sz w:val="20"/>
              </w:rPr>
              <w:t>
Тегін кіру кезінде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Қонақүйлер, санаторийлер, демалыс үйлері және пансионаттар (айына көпшілік алдында орындау, көрсету, хабарлау және жалпы жұрттың назарына жеткізу үшін қолданылатын техникалық құралдың бірлігі үшін)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Жолаушылар көлігі құралдары (әрбір билетті сату нәтижесінде түскен кірістен)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Спорттық жарыстар, спортшылардың көрсетілімдік орындаулары (әрбір өткізілген іс-шарадан түскен кірістен)</w:t>
            </w:r>
          </w:p>
          <w:p>
            <w:pPr>
              <w:spacing w:after="20"/>
              <w:ind w:left="20"/>
              <w:jc w:val="both"/>
            </w:pPr>
            <w:r>
              <w:rPr>
                <w:rFonts w:ascii="Times New Roman"/>
                <w:b w:val="false"/>
                <w:i w:val="false"/>
                <w:color w:val="000000"/>
                <w:sz w:val="20"/>
              </w:rPr>
              <w:t>
Ақылы кіру кезінде 0,05 %</w:t>
            </w:r>
          </w:p>
          <w:p>
            <w:pPr>
              <w:spacing w:after="20"/>
              <w:ind w:left="20"/>
              <w:jc w:val="both"/>
            </w:pPr>
            <w:r>
              <w:rPr>
                <w:rFonts w:ascii="Times New Roman"/>
                <w:b w:val="false"/>
                <w:i w:val="false"/>
                <w:color w:val="000000"/>
                <w:sz w:val="20"/>
              </w:rPr>
              <w:t>
Тегін кіру кезінде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Конькимен, роликпен жаппай сырғанау орындары (айына осы мақсатта пайдаланатын орындардың (аумақтың) әрбір шаршы метрі үшін)</w:t>
            </w:r>
          </w:p>
          <w:p>
            <w:pPr>
              <w:spacing w:after="20"/>
              <w:ind w:left="20"/>
              <w:jc w:val="both"/>
            </w:pPr>
            <w:r>
              <w:rPr>
                <w:rFonts w:ascii="Times New Roman"/>
                <w:b w:val="false"/>
                <w:i w:val="false"/>
                <w:color w:val="000000"/>
                <w:sz w:val="20"/>
              </w:rPr>
              <w:t>
Ақылы кіру кезінде 0,05 айлық есептік көрсеткіш</w:t>
            </w:r>
          </w:p>
          <w:p>
            <w:pPr>
              <w:spacing w:after="20"/>
              <w:ind w:left="20"/>
              <w:jc w:val="both"/>
            </w:pPr>
            <w:r>
              <w:rPr>
                <w:rFonts w:ascii="Times New Roman"/>
                <w:b w:val="false"/>
                <w:i w:val="false"/>
                <w:color w:val="000000"/>
                <w:sz w:val="20"/>
              </w:rPr>
              <w:t>
Тегін кіру кезінде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Театрлар, кинозалдар (айына дыбыстандырылатын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Мәдени-демалыс ұйымдары (мәдениет және демалыс парктері, мәдениет үйлері мен сарайлары, аквапарктер) (айына дыбыстандырылатын аумақтың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Сауда үйлері, дүкендер, сауда базарлары және сауда мақсатына арналған өзге де орындар (айына дыбыстандырылатын аумақтың әрбір шаршы метрі үшін)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Театрландырылған, концерттік, цирктік бағдарламалар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Бұқаралық іс-шаралар, қала күндері, мейрамдар, фестивальдар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 0,2 МРП</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(орындаулардың санына қарамастан, әрбір шығарылған данасын өткізу бағасынан)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(айына әрбір пайдаланылатын туындының әрбір пайдаланғаны үшін) 0,03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(айына әрбір пайдаланылатын дана үшін)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w:t>
      </w:r>
    </w:p>
    <w:p>
      <w:pPr>
        <w:spacing w:after="0"/>
        <w:ind w:left="0"/>
        <w:jc w:val="both"/>
      </w:pPr>
      <w:r>
        <w:rPr>
          <w:rFonts w:ascii="Times New Roman"/>
          <w:b w:val="false"/>
          <w:i w:val="false"/>
          <w:color w:val="000000"/>
          <w:sz w:val="28"/>
        </w:rPr>
        <w:t>
      ____________________________________________________ _________________</w:t>
      </w:r>
    </w:p>
    <w:p>
      <w:pPr>
        <w:spacing w:after="0"/>
        <w:ind w:left="0"/>
        <w:jc w:val="both"/>
      </w:pPr>
      <w:r>
        <w:rPr>
          <w:rFonts w:ascii="Times New Roman"/>
          <w:b w:val="false"/>
          <w:i w:val="false"/>
          <w:color w:val="000000"/>
          <w:sz w:val="28"/>
        </w:rPr>
        <w:t>
      лауазымы қолы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4-қосымша</w:t>
            </w:r>
          </w:p>
        </w:tc>
      </w:tr>
    </w:tbl>
    <w:bookmarkStart w:name="z50" w:id="36"/>
    <w:p>
      <w:pPr>
        <w:spacing w:after="0"/>
        <w:ind w:left="0"/>
        <w:jc w:val="left"/>
      </w:pPr>
      <w:r>
        <w:rPr>
          <w:rFonts w:ascii="Times New Roman"/>
          <w:b/>
          <w:i w:val="false"/>
          <w:color w:val="000000"/>
        </w:rPr>
        <w:t xml:space="preserve"> Авторлардың, орындаушылардың, фонограммалар мен дыбыстау-бейнелеу туындыларын жасаушылардың фонограммалар мен дыбыстау-бейнелеу туындыларын жеке мақсатта және табыс алмай қайта шығарғаны үшін сыйақы алуға арналған құқықтарын жүзеге асыру саласында мүліктік құқықтарды ұжымдық негізде басқаратын ұйымдар қызметін тексеру парағы</w:t>
      </w:r>
    </w:p>
    <w:bookmarkEnd w:id="36"/>
    <w:p>
      <w:pPr>
        <w:spacing w:after="0"/>
        <w:ind w:left="0"/>
        <w:jc w:val="both"/>
      </w:pPr>
      <w:r>
        <w:rPr>
          <w:rFonts w:ascii="Times New Roman"/>
          <w:b w:val="false"/>
          <w:i w:val="false"/>
          <w:color w:val="ff0000"/>
          <w:sz w:val="28"/>
        </w:rPr>
        <w:t xml:space="preserve">
      Ескерту. Тексеру парағы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Мүліктік құқықтарды ұжымдық негізде басқаратын, авторлардың, орындаушылардың, фонограммалар мен дыбыс-бейне туындыларды өндірушілердің фонограммалар мен дыбыс-бейне туындыларды жеке мақсатта және табыс алмай қайта шығарғаны үшін сыйақы алуға құқықтарын жүзеге асыру саласындағы ұйымдардың қызметі үшін</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тағайындау туралы акт 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сыйақынын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авторлардың, орындаушылардың, фонограммалар жасаушылардың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есептердің, оның ішінде ұйымның интернет-ресурсындағы жеке кабинет арқылы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авторлық және сабақтас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фонограммалар жасаушыларды іздестіру бойынша шаралардың қабылданғанын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етутілген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басқаратын шетелдiк ұйымдармен жасасқан екiжақты және көпжақты келiсiмдер бойынша ақпараттын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w:t>
      </w:r>
    </w:p>
    <w:p>
      <w:pPr>
        <w:spacing w:after="0"/>
        <w:ind w:left="0"/>
        <w:jc w:val="both"/>
      </w:pPr>
      <w:r>
        <w:rPr>
          <w:rFonts w:ascii="Times New Roman"/>
          <w:b w:val="false"/>
          <w:i w:val="false"/>
          <w:color w:val="000000"/>
          <w:sz w:val="28"/>
        </w:rPr>
        <w:t>
      ____________________________________________________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5-қосымша</w:t>
            </w:r>
          </w:p>
        </w:tc>
      </w:tr>
    </w:tbl>
    <w:bookmarkStart w:name="z52" w:id="37"/>
    <w:p>
      <w:pPr>
        <w:spacing w:after="0"/>
        <w:ind w:left="0"/>
        <w:jc w:val="left"/>
      </w:pPr>
      <w:r>
        <w:rPr>
          <w:rFonts w:ascii="Times New Roman"/>
          <w:b/>
          <w:i w:val="false"/>
          <w:color w:val="000000"/>
        </w:rPr>
        <w:t xml:space="preserve"> Авторлық құқықты және сабақтас құқықтарды басқару саласында мүліктік құқықтарды ұжымдық негізде басқаратын ұйымдардың қызметін тексеру парағы</w:t>
      </w:r>
    </w:p>
    <w:bookmarkEnd w:id="37"/>
    <w:p>
      <w:pPr>
        <w:spacing w:after="0"/>
        <w:ind w:left="0"/>
        <w:jc w:val="both"/>
      </w:pPr>
      <w:r>
        <w:rPr>
          <w:rFonts w:ascii="Times New Roman"/>
          <w:b w:val="false"/>
          <w:i w:val="false"/>
          <w:color w:val="ff0000"/>
          <w:sz w:val="28"/>
        </w:rPr>
        <w:t xml:space="preserve">
      Ескерту. Тексеру парағы жаңа редакцияда - ҚР Әділет министрінің 30.09.2022 </w:t>
      </w:r>
      <w:r>
        <w:rPr>
          <w:rFonts w:ascii="Times New Roman"/>
          <w:b w:val="false"/>
          <w:i w:val="false"/>
          <w:color w:val="ff0000"/>
          <w:sz w:val="28"/>
        </w:rPr>
        <w:t>№ 822</w:t>
      </w:r>
      <w:r>
        <w:rPr>
          <w:rFonts w:ascii="Times New Roman"/>
          <w:b w:val="false"/>
          <w:i w:val="false"/>
          <w:color w:val="ff0000"/>
          <w:sz w:val="28"/>
        </w:rPr>
        <w:t xml:space="preserve"> және ҚР Ұлттық экономика министрінің 30.09.2022 № 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Авторлық құқықтарды жәнесабақтас құқықтарды басқару салаларындағы мүліктік құқықтарды ұжымдық негізде басқаратын ұйымдардың қызметі үшін</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авторлардың, орындаушылардың, фонограммалар жасаушылардың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есептердің, оның ішінде ұйымның интернет-ресурсындағы жеке кабинет арқылы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авторлық және сабақтас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фонограммалар жасаушыларды іздестіру бойынша шаралардың қабылданғанын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етутілген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басқаратын шетелдiк ұйымдармен жасасқан екiжақты және көпжақты келiсiмдер бойынша ақпараттын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11</w:t>
            </w:r>
          </w:p>
          <w:p>
            <w:pPr>
              <w:spacing w:after="20"/>
              <w:ind w:left="20"/>
              <w:jc w:val="both"/>
            </w:pPr>
            <w:r>
              <w:rPr>
                <w:rFonts w:ascii="Times New Roman"/>
                <w:b w:val="false"/>
                <w:i w:val="false"/>
                <w:color w:val="000000"/>
                <w:sz w:val="20"/>
              </w:rPr>
              <w:t>
проза түріндегі бір актілі туындылар – 5,5</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 туындылар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балаларға арналған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12</w:t>
            </w:r>
          </w:p>
          <w:p>
            <w:pPr>
              <w:spacing w:after="20"/>
              <w:ind w:left="20"/>
              <w:jc w:val="both"/>
            </w:pPr>
            <w:r>
              <w:rPr>
                <w:rFonts w:ascii="Times New Roman"/>
                <w:b w:val="false"/>
                <w:i w:val="false"/>
                <w:color w:val="000000"/>
                <w:sz w:val="20"/>
              </w:rPr>
              <w:t>
проза түріндегі бір актілітуындылар – 6</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қуыршақпен орындалатын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14</w:t>
            </w:r>
          </w:p>
          <w:p>
            <w:pPr>
              <w:spacing w:after="20"/>
              <w:ind w:left="20"/>
              <w:jc w:val="both"/>
            </w:pPr>
            <w:r>
              <w:rPr>
                <w:rFonts w:ascii="Times New Roman"/>
                <w:b w:val="false"/>
                <w:i w:val="false"/>
                <w:color w:val="000000"/>
                <w:sz w:val="20"/>
              </w:rPr>
              <w:t>
проза түріндегі бір актілітуындылар – 9</w:t>
            </w:r>
          </w:p>
          <w:p>
            <w:pPr>
              <w:spacing w:after="20"/>
              <w:ind w:left="20"/>
              <w:jc w:val="both"/>
            </w:pPr>
            <w:r>
              <w:rPr>
                <w:rFonts w:ascii="Times New Roman"/>
                <w:b w:val="false"/>
                <w:i w:val="false"/>
                <w:color w:val="000000"/>
                <w:sz w:val="20"/>
              </w:rPr>
              <w:t>
өлең түріндегі көп актілі туындылар – 15</w:t>
            </w:r>
          </w:p>
          <w:p>
            <w:pPr>
              <w:spacing w:after="20"/>
              <w:ind w:left="20"/>
              <w:jc w:val="both"/>
            </w:pPr>
            <w:r>
              <w:rPr>
                <w:rFonts w:ascii="Times New Roman"/>
                <w:b w:val="false"/>
                <w:i w:val="false"/>
                <w:color w:val="000000"/>
                <w:sz w:val="20"/>
              </w:rPr>
              <w:t>
өлең түріндегі бір актілітуындылар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қорғалмайтын туындыларды сахналау:</w:t>
            </w:r>
          </w:p>
          <w:p>
            <w:pPr>
              <w:spacing w:after="20"/>
              <w:ind w:left="20"/>
              <w:jc w:val="both"/>
            </w:pPr>
            <w:r>
              <w:rPr>
                <w:rFonts w:ascii="Times New Roman"/>
                <w:b w:val="false"/>
                <w:i w:val="false"/>
                <w:color w:val="000000"/>
                <w:sz w:val="20"/>
              </w:rPr>
              <w:t>
көп актілі туындылар – 7,5</w:t>
            </w:r>
          </w:p>
          <w:p>
            <w:pPr>
              <w:spacing w:after="20"/>
              <w:ind w:left="20"/>
              <w:jc w:val="both"/>
            </w:pPr>
            <w:r>
              <w:rPr>
                <w:rFonts w:ascii="Times New Roman"/>
                <w:b w:val="false"/>
                <w:i w:val="false"/>
                <w:color w:val="000000"/>
                <w:sz w:val="20"/>
              </w:rPr>
              <w:t>
бір актілітуындылар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сомамының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туындыны сахналау:</w:t>
            </w:r>
          </w:p>
          <w:p>
            <w:pPr>
              <w:spacing w:after="20"/>
              <w:ind w:left="20"/>
              <w:jc w:val="both"/>
            </w:pPr>
            <w:r>
              <w:rPr>
                <w:rFonts w:ascii="Times New Roman"/>
                <w:b w:val="false"/>
                <w:i w:val="false"/>
                <w:color w:val="000000"/>
                <w:sz w:val="20"/>
              </w:rPr>
              <w:t>
көп актілі туындылар– 10,5</w:t>
            </w:r>
          </w:p>
          <w:p>
            <w:pPr>
              <w:spacing w:after="20"/>
              <w:ind w:left="20"/>
              <w:jc w:val="both"/>
            </w:pPr>
            <w:r>
              <w:rPr>
                <w:rFonts w:ascii="Times New Roman"/>
                <w:b w:val="false"/>
                <w:i w:val="false"/>
                <w:color w:val="000000"/>
                <w:sz w:val="20"/>
              </w:rPr>
              <w:t>
бір актілітуындылар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қорғалмайтын пьесалар аудармалары: проза түріндегі көп актілі туындылар – 6,5</w:t>
            </w:r>
          </w:p>
          <w:p>
            <w:pPr>
              <w:spacing w:after="20"/>
              <w:ind w:left="20"/>
              <w:jc w:val="both"/>
            </w:pPr>
            <w:r>
              <w:rPr>
                <w:rFonts w:ascii="Times New Roman"/>
                <w:b w:val="false"/>
                <w:i w:val="false"/>
                <w:color w:val="000000"/>
                <w:sz w:val="20"/>
              </w:rPr>
              <w:t>
проза түріндегі бір актілі туындылар – 4</w:t>
            </w:r>
          </w:p>
          <w:p>
            <w:pPr>
              <w:spacing w:after="20"/>
              <w:ind w:left="20"/>
              <w:jc w:val="both"/>
            </w:pPr>
            <w:r>
              <w:rPr>
                <w:rFonts w:ascii="Times New Roman"/>
                <w:b w:val="false"/>
                <w:i w:val="false"/>
                <w:color w:val="000000"/>
                <w:sz w:val="20"/>
              </w:rPr>
              <w:t>
өлең түріндегі көп актілі туындылар – 7,5</w:t>
            </w:r>
          </w:p>
          <w:p>
            <w:pPr>
              <w:spacing w:after="20"/>
              <w:ind w:left="20"/>
              <w:jc w:val="both"/>
            </w:pPr>
            <w:r>
              <w:rPr>
                <w:rFonts w:ascii="Times New Roman"/>
                <w:b w:val="false"/>
                <w:i w:val="false"/>
                <w:color w:val="000000"/>
                <w:sz w:val="20"/>
              </w:rPr>
              <w:t>
өлең түріндегі бір актілітуындылар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пьесаларды аудару:</w:t>
            </w:r>
          </w:p>
          <w:p>
            <w:pPr>
              <w:spacing w:after="20"/>
              <w:ind w:left="20"/>
              <w:jc w:val="both"/>
            </w:pPr>
            <w:r>
              <w:rPr>
                <w:rFonts w:ascii="Times New Roman"/>
                <w:b w:val="false"/>
                <w:i w:val="false"/>
                <w:color w:val="000000"/>
                <w:sz w:val="20"/>
              </w:rPr>
              <w:t>
проза түріндегі көп актілі туындылар – 9,5</w:t>
            </w:r>
          </w:p>
          <w:p>
            <w:pPr>
              <w:spacing w:after="20"/>
              <w:ind w:left="20"/>
              <w:jc w:val="both"/>
            </w:pPr>
            <w:r>
              <w:rPr>
                <w:rFonts w:ascii="Times New Roman"/>
                <w:b w:val="false"/>
                <w:i w:val="false"/>
                <w:color w:val="000000"/>
                <w:sz w:val="20"/>
              </w:rPr>
              <w:t>
проза түріндегі бір актілітуындылар – 5,5</w:t>
            </w:r>
          </w:p>
          <w:p>
            <w:pPr>
              <w:spacing w:after="20"/>
              <w:ind w:left="20"/>
              <w:jc w:val="both"/>
            </w:pPr>
            <w:r>
              <w:rPr>
                <w:rFonts w:ascii="Times New Roman"/>
                <w:b w:val="false"/>
                <w:i w:val="false"/>
                <w:color w:val="000000"/>
                <w:sz w:val="20"/>
              </w:rPr>
              <w:t>
өлең түріндегі көп актілі туындылар – 11,5</w:t>
            </w:r>
          </w:p>
          <w:p>
            <w:pPr>
              <w:spacing w:after="20"/>
              <w:ind w:left="20"/>
              <w:jc w:val="both"/>
            </w:pPr>
            <w:r>
              <w:rPr>
                <w:rFonts w:ascii="Times New Roman"/>
                <w:b w:val="false"/>
                <w:i w:val="false"/>
                <w:color w:val="000000"/>
                <w:sz w:val="20"/>
              </w:rPr>
              <w:t>
өлең түріндегі бір актілітуындылар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сахналаудың аудармасы:</w:t>
            </w:r>
          </w:p>
          <w:p>
            <w:pPr>
              <w:spacing w:after="20"/>
              <w:ind w:left="20"/>
              <w:jc w:val="both"/>
            </w:pPr>
            <w:r>
              <w:rPr>
                <w:rFonts w:ascii="Times New Roman"/>
                <w:b w:val="false"/>
                <w:i w:val="false"/>
                <w:color w:val="000000"/>
                <w:sz w:val="20"/>
              </w:rPr>
              <w:t>
көп актілі туындылар – 10,5</w:t>
            </w:r>
          </w:p>
          <w:p>
            <w:pPr>
              <w:spacing w:after="20"/>
              <w:ind w:left="20"/>
              <w:jc w:val="both"/>
            </w:pPr>
            <w:r>
              <w:rPr>
                <w:rFonts w:ascii="Times New Roman"/>
                <w:b w:val="false"/>
                <w:i w:val="false"/>
                <w:color w:val="000000"/>
                <w:sz w:val="20"/>
              </w:rPr>
              <w:t>
бір актілітуындылар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музыкалық- 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көп актілі туындылар – 18,5</w:t>
            </w:r>
          </w:p>
          <w:p>
            <w:pPr>
              <w:spacing w:after="20"/>
              <w:ind w:left="20"/>
              <w:jc w:val="both"/>
            </w:pPr>
            <w:r>
              <w:rPr>
                <w:rFonts w:ascii="Times New Roman"/>
                <w:b w:val="false"/>
                <w:i w:val="false"/>
                <w:color w:val="000000"/>
                <w:sz w:val="20"/>
              </w:rPr>
              <w:t>
бір актілітуындылар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Либреттосы аударылған опера:</w:t>
            </w:r>
          </w:p>
          <w:p>
            <w:pPr>
              <w:spacing w:after="20"/>
              <w:ind w:left="20"/>
              <w:jc w:val="both"/>
            </w:pPr>
            <w:r>
              <w:rPr>
                <w:rFonts w:ascii="Times New Roman"/>
                <w:b w:val="false"/>
                <w:i w:val="false"/>
                <w:color w:val="000000"/>
                <w:sz w:val="20"/>
              </w:rPr>
              <w:t>
көп актілі туындылар – 18,5</w:t>
            </w:r>
          </w:p>
          <w:p>
            <w:pPr>
              <w:spacing w:after="20"/>
              <w:ind w:left="20"/>
              <w:jc w:val="both"/>
            </w:pPr>
            <w:r>
              <w:rPr>
                <w:rFonts w:ascii="Times New Roman"/>
                <w:b w:val="false"/>
                <w:i w:val="false"/>
                <w:color w:val="000000"/>
                <w:sz w:val="20"/>
              </w:rPr>
              <w:t>
бір актілітуындылар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Балет:</w:t>
            </w:r>
          </w:p>
          <w:p>
            <w:pPr>
              <w:spacing w:after="20"/>
              <w:ind w:left="20"/>
              <w:jc w:val="both"/>
            </w:pPr>
            <w:r>
              <w:rPr>
                <w:rFonts w:ascii="Times New Roman"/>
                <w:b w:val="false"/>
                <w:i w:val="false"/>
                <w:color w:val="000000"/>
                <w:sz w:val="20"/>
              </w:rPr>
              <w:t>
көп актілі туындылар – 15</w:t>
            </w:r>
          </w:p>
          <w:p>
            <w:pPr>
              <w:spacing w:after="20"/>
              <w:ind w:left="20"/>
              <w:jc w:val="both"/>
            </w:pPr>
            <w:r>
              <w:rPr>
                <w:rFonts w:ascii="Times New Roman"/>
                <w:b w:val="false"/>
                <w:i w:val="false"/>
                <w:color w:val="000000"/>
                <w:sz w:val="20"/>
              </w:rPr>
              <w:t>
бір актілі 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Оперетта, музыкалық комедия, мюзикл:</w:t>
            </w:r>
          </w:p>
          <w:p>
            <w:pPr>
              <w:spacing w:after="20"/>
              <w:ind w:left="20"/>
              <w:jc w:val="both"/>
            </w:pPr>
            <w:r>
              <w:rPr>
                <w:rFonts w:ascii="Times New Roman"/>
                <w:b w:val="false"/>
                <w:i w:val="false"/>
                <w:color w:val="000000"/>
                <w:sz w:val="20"/>
              </w:rPr>
              <w:t>
көп актілі туындылар – 12</w:t>
            </w:r>
          </w:p>
          <w:p>
            <w:pPr>
              <w:spacing w:after="20"/>
              <w:ind w:left="20"/>
              <w:jc w:val="both"/>
            </w:pPr>
            <w:r>
              <w:rPr>
                <w:rFonts w:ascii="Times New Roman"/>
                <w:b w:val="false"/>
                <w:i w:val="false"/>
                <w:color w:val="000000"/>
                <w:sz w:val="20"/>
              </w:rPr>
              <w:t>
бір актілі туындылар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Мәтіні аударылған оперетта, музыкалық комедия, мюзикл:</w:t>
            </w:r>
          </w:p>
          <w:p>
            <w:pPr>
              <w:spacing w:after="20"/>
              <w:ind w:left="20"/>
              <w:jc w:val="both"/>
            </w:pPr>
            <w:r>
              <w:rPr>
                <w:rFonts w:ascii="Times New Roman"/>
                <w:b w:val="false"/>
                <w:i w:val="false"/>
                <w:color w:val="000000"/>
                <w:sz w:val="20"/>
              </w:rPr>
              <w:t>
көп актілі туындылар – 12,5</w:t>
            </w:r>
          </w:p>
          <w:p>
            <w:pPr>
              <w:spacing w:after="20"/>
              <w:ind w:left="20"/>
              <w:jc w:val="both"/>
            </w:pPr>
            <w:r>
              <w:rPr>
                <w:rFonts w:ascii="Times New Roman"/>
                <w:b w:val="false"/>
                <w:i w:val="false"/>
                <w:color w:val="000000"/>
                <w:sz w:val="20"/>
              </w:rPr>
              <w:t>
бір актілі 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Драмалық туындыларды сүйемелдейтін музыка – 1 (музыкамен сүйемелденетін әрбір акт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Концерттер, оның ішінде эстрадалық және басқалар, айтыстар және терме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пантомима, феерия, балет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сюжеттік аттракцион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Кемінде бір дербес бөлімнен тұратын цирк пантомимасын, феерияны, балетті, аттракционды сүйемелдеу үшін арнайы жазылған төлтума музыка – 0,5 (осы бағдарламаларды орындағаны үшін есептелімдерге қарамастан әрбір орындалғаны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Театрландырылған, эстрадалық, толық сюжетті жаңа жылдық қойылымдар үшін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Қуыршақ-марионеткалар спектаклін (әдеби мәтінсіз) және төлтума жанр әртістерінің (иллюзионистердің, психоэкспериментшілердің, экстрасенстердің) өнер көрсетуін сүйемелдейтін музыка үшін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казиноларда ақы төлеп кіргенде де, кепілді төлем сомасынан да, оның ішінде мүшелік жарналардың, клуб карточкаларының құнынан және соған ұқсастардан; – 4</w:t>
            </w:r>
          </w:p>
          <w:p>
            <w:pPr>
              <w:spacing w:after="20"/>
              <w:ind w:left="20"/>
              <w:jc w:val="both"/>
            </w:pPr>
            <w:r>
              <w:rPr>
                <w:rFonts w:ascii="Times New Roman"/>
                <w:b w:val="false"/>
                <w:i w:val="false"/>
                <w:color w:val="000000"/>
                <w:sz w:val="20"/>
              </w:rPr>
              <w:t>
2)көлікте (ұшақта, пойызда) орындағаны үшін – 0,001 (билеттердің құнынан)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Ақы төлеп кіретін көпшілік ареналарда орындалатын мәтіні бар немесе мәтіні жоқ музыкалық туындыларды спорт жарыстарын, спортшылардың өнер көрсетулерін, ойын аттракциондарын, сән көрсетулерін, көрмелер, жәрмеңкелер, фестивальдар, конкурстар және басқа да шаралар өткізуді сүйемелдеу ретінде орындағаны үшін – 1 (бүкіл бағдарлама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 көрсету кезінде мәтіні бар немесе мәтіні жоқ музыкалық туындыларды пайдаланғаны үшін авторлық сыйақы мөлшерлемелерін төмен емес қолдану:</w:t>
            </w:r>
          </w:p>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көрсету кезінде мәтіні бар немесе мәтіні жоқ музыкалық туындыларды пайдаланғаны үшін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үшін кіру ақысыз болған кезде мәтіні бар немесе мәтіні жоқ музыкалық туындыларды, әдеби туындыларды көпшілік алдында орындағаны үшін авторлық сыйақы мөлшерлемелерін қолдану</w:t>
            </w:r>
          </w:p>
          <w:p>
            <w:pPr>
              <w:spacing w:after="20"/>
              <w:ind w:left="20"/>
              <w:jc w:val="both"/>
            </w:pPr>
            <w:r>
              <w:rPr>
                <w:rFonts w:ascii="Times New Roman"/>
                <w:b w:val="false"/>
                <w:i w:val="false"/>
                <w:color w:val="000000"/>
                <w:sz w:val="20"/>
              </w:rPr>
              <w:t>
Мәтіні бар немесе мәтіні жоқ музыкалық туындыларды, әдеби туындыларды орындаушы-әртістер де, техникалық құралдардың көмегімен де (кез келген дыбыс жеткізгіштердің ойнатқыштары) ақысыз кіретін</w:t>
            </w:r>
          </w:p>
          <w:p>
            <w:pPr>
              <w:spacing w:after="20"/>
              <w:ind w:left="20"/>
              <w:jc w:val="both"/>
            </w:pPr>
            <w:r>
              <w:rPr>
                <w:rFonts w:ascii="Times New Roman"/>
                <w:b w:val="false"/>
                <w:i w:val="false"/>
                <w:color w:val="000000"/>
                <w:sz w:val="20"/>
              </w:rPr>
              <w:t>
1) дискотекаларда – 3 айлық есептік көрсеткіш</w:t>
            </w:r>
          </w:p>
          <w:p>
            <w:pPr>
              <w:spacing w:after="20"/>
              <w:ind w:left="20"/>
              <w:jc w:val="both"/>
            </w:pPr>
            <w:r>
              <w:rPr>
                <w:rFonts w:ascii="Times New Roman"/>
                <w:b w:val="false"/>
                <w:i w:val="false"/>
                <w:color w:val="000000"/>
                <w:sz w:val="20"/>
              </w:rPr>
              <w:t>
2) түнгі клубтарда – 3 айлық есептік көрсеткіш</w:t>
            </w:r>
          </w:p>
          <w:p>
            <w:pPr>
              <w:spacing w:after="20"/>
              <w:ind w:left="20"/>
              <w:jc w:val="both"/>
            </w:pPr>
            <w:r>
              <w:rPr>
                <w:rFonts w:ascii="Times New Roman"/>
                <w:b w:val="false"/>
                <w:i w:val="false"/>
                <w:color w:val="000000"/>
                <w:sz w:val="20"/>
              </w:rPr>
              <w:t>
3) мейрамханаларда – 2 айлық есептік көрсеткіш</w:t>
            </w:r>
          </w:p>
          <w:p>
            <w:pPr>
              <w:spacing w:after="20"/>
              <w:ind w:left="20"/>
              <w:jc w:val="both"/>
            </w:pPr>
            <w:r>
              <w:rPr>
                <w:rFonts w:ascii="Times New Roman"/>
                <w:b w:val="false"/>
                <w:i w:val="false"/>
                <w:color w:val="000000"/>
                <w:sz w:val="20"/>
              </w:rPr>
              <w:t>
4) дәмханаларда – 1,5 айлық есептік көрсеткіш</w:t>
            </w:r>
          </w:p>
          <w:p>
            <w:pPr>
              <w:spacing w:after="20"/>
              <w:ind w:left="20"/>
              <w:jc w:val="both"/>
            </w:pPr>
            <w:r>
              <w:rPr>
                <w:rFonts w:ascii="Times New Roman"/>
                <w:b w:val="false"/>
                <w:i w:val="false"/>
                <w:color w:val="000000"/>
                <w:sz w:val="20"/>
              </w:rPr>
              <w:t>
5) кинотеатрларда, казиноларда, барларда, шағын дәмханаларда, асханаларда, ашық алаңдарда, ойын аттракциондарында орындағаны үшін – 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эфирге хабарлағаны үшін – 1%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кәбіл арқылы хабарлағаны үшін – 3%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Туындыларды жерсеріктік телевизия арқылы хабарлағаны үшін – 4%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дыбыстық жазуда қайта шығару (көбейту) және (немесе) тарату – 3% – дыбыстық жазудың әрбір шығарылған данасының еркін бағасынан (дыбыстық жазба жеткізгіштеріне жазылған туындылардың санына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ұялы (мобильді) телефондар үшін әуен (рингтондар) ретінде қайта шығару және тарату – туындыны пайдаланғаны үшін кірістен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Дыбыстық жазбаларды және (немесе) дыбыстау-бейнелеу туындыларының даналарын прокатқа (жалға) беру –1 айлық есептік корсеткіш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Дәмханалар, барлар (айына әрбір отыратын орынға)</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Мейрамханалар (айына әрбір отыратын орынға)</w:t>
            </w:r>
          </w:p>
          <w:p>
            <w:pPr>
              <w:spacing w:after="20"/>
              <w:ind w:left="20"/>
              <w:jc w:val="both"/>
            </w:pPr>
            <w:r>
              <w:rPr>
                <w:rFonts w:ascii="Times New Roman"/>
                <w:b w:val="false"/>
                <w:i w:val="false"/>
                <w:color w:val="000000"/>
                <w:sz w:val="20"/>
              </w:rPr>
              <w:t>
Ақылы кіру кезінде 0,25 айлық есептік көрсеткіш</w:t>
            </w:r>
          </w:p>
          <w:p>
            <w:pPr>
              <w:spacing w:after="20"/>
              <w:ind w:left="20"/>
              <w:jc w:val="both"/>
            </w:pPr>
            <w:r>
              <w:rPr>
                <w:rFonts w:ascii="Times New Roman"/>
                <w:b w:val="false"/>
                <w:i w:val="false"/>
                <w:color w:val="000000"/>
                <w:sz w:val="20"/>
              </w:rPr>
              <w:t>
Тегін кіру кезінде 0,15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Қоғамдық тамақтандыру объектілері (айына әрбір отыратын орынға)</w:t>
            </w:r>
          </w:p>
          <w:p>
            <w:pPr>
              <w:spacing w:after="20"/>
              <w:ind w:left="20"/>
              <w:jc w:val="both"/>
            </w:pPr>
            <w:r>
              <w:rPr>
                <w:rFonts w:ascii="Times New Roman"/>
                <w:b w:val="false"/>
                <w:i w:val="false"/>
                <w:color w:val="000000"/>
                <w:sz w:val="20"/>
              </w:rPr>
              <w:t>
Ақылы кіру кезінде 0,008 айлық есептік көрсеткіш</w:t>
            </w:r>
          </w:p>
          <w:p>
            <w:pPr>
              <w:spacing w:after="20"/>
              <w:ind w:left="20"/>
              <w:jc w:val="both"/>
            </w:pPr>
            <w:r>
              <w:rPr>
                <w:rFonts w:ascii="Times New Roman"/>
                <w:b w:val="false"/>
                <w:i w:val="false"/>
                <w:color w:val="000000"/>
                <w:sz w:val="20"/>
              </w:rPr>
              <w:t>
Тегін кіру кезінде 0,004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Түнгі клубтар (айына әрбір отыратын орынға)</w:t>
            </w:r>
          </w:p>
          <w:p>
            <w:pPr>
              <w:spacing w:after="20"/>
              <w:ind w:left="20"/>
              <w:jc w:val="both"/>
            </w:pPr>
            <w:r>
              <w:rPr>
                <w:rFonts w:ascii="Times New Roman"/>
                <w:b w:val="false"/>
                <w:i w:val="false"/>
                <w:color w:val="000000"/>
                <w:sz w:val="20"/>
              </w:rPr>
              <w:t>
Ақылы кіру кезінде билеттерді сатудан түскен кірістен 1%</w:t>
            </w:r>
          </w:p>
          <w:p>
            <w:pPr>
              <w:spacing w:after="20"/>
              <w:ind w:left="20"/>
              <w:jc w:val="both"/>
            </w:pPr>
            <w:r>
              <w:rPr>
                <w:rFonts w:ascii="Times New Roman"/>
                <w:b w:val="false"/>
                <w:i w:val="false"/>
                <w:color w:val="000000"/>
                <w:sz w:val="20"/>
              </w:rPr>
              <w:t>
Тегін кіру кезінде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Казино және басқа да ойын мекемелері (айына әрбір отыратын орынға) 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 ойын-сауық орталықтары, кешендер (айына дыбыстандырылатын алаңның әрбір шаршы метрі үшін) 0,05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 Спорттық-сауықтыру орталықтары, кешендері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Жәрмеңкелер, көрмелер, сән көрсетулер, сұлулық және кәсіби шеберлік сайыстары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0,02 айлық есептік көрсеткіш</w:t>
            </w:r>
          </w:p>
          <w:p>
            <w:pPr>
              <w:spacing w:after="20"/>
              <w:ind w:left="20"/>
              <w:jc w:val="both"/>
            </w:pPr>
            <w:r>
              <w:rPr>
                <w:rFonts w:ascii="Times New Roman"/>
                <w:b w:val="false"/>
                <w:i w:val="false"/>
                <w:color w:val="000000"/>
                <w:sz w:val="20"/>
              </w:rPr>
              <w:t>
Тегін кіру кезінде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Қонақүйлер, санаторийлер, демалыс үйлері және пансионаттар (айына көпшілік алдында орындау, көрсету, хабарлау және жалпы жұрттың назарына жеткізу үшін қолданылатын техникалық құралдың бірлігі үшін)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Жолаушылар көлігі құралдары (әрбір билетті сату нәтижесінде түскен кірістен)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Спорттық жарыстар, спортшылардың көрсетілімдік орындаулары (әрбір өткізілген іс-шарадан түскен кірістен)</w:t>
            </w:r>
          </w:p>
          <w:p>
            <w:pPr>
              <w:spacing w:after="20"/>
              <w:ind w:left="20"/>
              <w:jc w:val="both"/>
            </w:pPr>
            <w:r>
              <w:rPr>
                <w:rFonts w:ascii="Times New Roman"/>
                <w:b w:val="false"/>
                <w:i w:val="false"/>
                <w:color w:val="000000"/>
                <w:sz w:val="20"/>
              </w:rPr>
              <w:t>
Ақылы кіру кезінде 0,05 %</w:t>
            </w:r>
          </w:p>
          <w:p>
            <w:pPr>
              <w:spacing w:after="20"/>
              <w:ind w:left="20"/>
              <w:jc w:val="both"/>
            </w:pPr>
            <w:r>
              <w:rPr>
                <w:rFonts w:ascii="Times New Roman"/>
                <w:b w:val="false"/>
                <w:i w:val="false"/>
                <w:color w:val="000000"/>
                <w:sz w:val="20"/>
              </w:rPr>
              <w:t>
Тегін кіру кезінде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Конькимен, роликпен жаппай сырғанау орындары (айына осы мақсатта пайдаланатын орындардың (аумақтың) әрбір шаршы метрі үшін)</w:t>
            </w:r>
          </w:p>
          <w:p>
            <w:pPr>
              <w:spacing w:after="20"/>
              <w:ind w:left="20"/>
              <w:jc w:val="both"/>
            </w:pPr>
            <w:r>
              <w:rPr>
                <w:rFonts w:ascii="Times New Roman"/>
                <w:b w:val="false"/>
                <w:i w:val="false"/>
                <w:color w:val="000000"/>
                <w:sz w:val="20"/>
              </w:rPr>
              <w:t>
Ақылы кіру кезінде 0,05 айлық есептік көрсеткіш</w:t>
            </w:r>
          </w:p>
          <w:p>
            <w:pPr>
              <w:spacing w:after="20"/>
              <w:ind w:left="20"/>
              <w:jc w:val="both"/>
            </w:pPr>
            <w:r>
              <w:rPr>
                <w:rFonts w:ascii="Times New Roman"/>
                <w:b w:val="false"/>
                <w:i w:val="false"/>
                <w:color w:val="000000"/>
                <w:sz w:val="20"/>
              </w:rPr>
              <w:t>
Тегін кіру кезінде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Театрлар, кинозалдар (айына дыбыстандырылатын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Мәдени-демалыс ұйымдары (мәдениет және демалыс парктері, мәдениет үйлері мен сарайлары, аквапарктер) (айына дыбыстандырылатын аумақтың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Сауда үйлері, дүкендер, сауда базарлары және сауда мақсатына арналған өзге де орындар (айына дыбыстандырылатын аумақтың әрбір шаршы метрі үшін)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Театрландырылған, концерттік, цирктік бағдарламалар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Бұқаралық іс-шаралар, қала күндері, мейрамдар, фестивальдар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(орындаулардың санына қарамастан, әрбір шығарылған данасын өткізу бағасынан)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(айына әрбір пайдаланылатын туындының әрбір пайдаланғаны үшін) 0,03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(айына әрбір пайдаланылатын дана үшін)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w:t>
      </w:r>
    </w:p>
    <w:p>
      <w:pPr>
        <w:spacing w:after="0"/>
        <w:ind w:left="0"/>
        <w:jc w:val="both"/>
      </w:pPr>
      <w:r>
        <w:rPr>
          <w:rFonts w:ascii="Times New Roman"/>
          <w:b w:val="false"/>
          <w:i w:val="false"/>
          <w:color w:val="000000"/>
          <w:sz w:val="28"/>
        </w:rPr>
        <w:t>
      ____________________________________________________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