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1e3c5" w14:textId="911e3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25 сәуірдегі № 393 бұйрығы. Қазақстан Республикасының Әділет министрлігінде 2019 жылғы 29 сәуірде № 18607 болып тіркелді. Күші жойылды - Қазақстан Республикасы Қаржы министрінің 2025 жылғы 22 мамырдағы № 245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22.05.2025 </w:t>
      </w:r>
      <w:r>
        <w:rPr>
          <w:rFonts w:ascii="Times New Roman"/>
          <w:b w:val="false"/>
          <w:i w:val="false"/>
          <w:color w:val="ff0000"/>
          <w:sz w:val="28"/>
        </w:rPr>
        <w:t>№ 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5702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w:t>
      </w:r>
      <w:r>
        <w:rPr>
          <w:rFonts w:ascii="Times New Roman"/>
          <w:b w:val="false"/>
          <w:i w:val="false"/>
          <w:color w:val="000000"/>
          <w:sz w:val="28"/>
        </w:rPr>
        <w:t>сыныптауышында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"Білім беру саласындағы мемлекеттік мекемелер ұсынатын қызметтер" деген бөлімі мынадай редакцияда жазылсын: </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мемлекеттік мекемелер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381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мекемелерінің оқу-материалдық базасын нығайту;</w:t>
            </w:r>
          </w:p>
          <w:p>
            <w:pPr>
              <w:spacing w:after="20"/>
              <w:ind w:left="20"/>
              <w:jc w:val="both"/>
            </w:pPr>
            <w:r>
              <w:rPr>
                <w:rFonts w:ascii="Times New Roman"/>
                <w:b w:val="false"/>
                <w:i w:val="false"/>
                <w:color w:val="000000"/>
                <w:sz w:val="20"/>
              </w:rPr>
              <w:t>
2) оқу жабдықтары мен мүкәммалдарды, оның ішінде оқу тәжірибе учаскесінде жұмыс істеу үшін сатып алу;</w:t>
            </w:r>
          </w:p>
          <w:p>
            <w:pPr>
              <w:spacing w:after="20"/>
              <w:ind w:left="20"/>
              <w:jc w:val="both"/>
            </w:pPr>
            <w:r>
              <w:rPr>
                <w:rFonts w:ascii="Times New Roman"/>
                <w:b w:val="false"/>
                <w:i w:val="false"/>
                <w:color w:val="000000"/>
                <w:sz w:val="20"/>
              </w:rPr>
              <w:t>
3) білім алушылардың тамақтануын жақсарту, тұрмыстық және мәдени қызмет көрсету жөніндегі шығыстарын жабу;</w:t>
            </w:r>
          </w:p>
          <w:p>
            <w:pPr>
              <w:spacing w:after="20"/>
              <w:ind w:left="20"/>
              <w:jc w:val="both"/>
            </w:pPr>
            <w:r>
              <w:rPr>
                <w:rFonts w:ascii="Times New Roman"/>
                <w:b w:val="false"/>
                <w:i w:val="false"/>
                <w:color w:val="000000"/>
                <w:sz w:val="20"/>
              </w:rPr>
              <w:t>
4) оқу-өндірістік шеберханалар мен қосалқы шаруашылықтарды кеңейту;</w:t>
            </w:r>
          </w:p>
          <w:p>
            <w:pPr>
              <w:spacing w:after="20"/>
              <w:ind w:left="20"/>
              <w:jc w:val="both"/>
            </w:pPr>
            <w:r>
              <w:rPr>
                <w:rFonts w:ascii="Times New Roman"/>
                <w:b w:val="false"/>
                <w:i w:val="false"/>
                <w:color w:val="000000"/>
                <w:sz w:val="20"/>
              </w:rPr>
              <w:t>
5) білім алушыларды көтермелеу және білім алушылардың әлеуметтік жағынан қорғалмаған жекелеген бөлігіне материалдық көмек көрсету;</w:t>
            </w:r>
          </w:p>
          <w:p>
            <w:pPr>
              <w:spacing w:after="20"/>
              <w:ind w:left="20"/>
              <w:jc w:val="both"/>
            </w:pPr>
            <w:r>
              <w:rPr>
                <w:rFonts w:ascii="Times New Roman"/>
                <w:b w:val="false"/>
                <w:i w:val="false"/>
                <w:color w:val="000000"/>
                <w:sz w:val="20"/>
              </w:rPr>
              <w:t>
6) күні ұзақ болатын орта білім беру ұйымдарында және орта білім беру ұйымдарында күн ұзақ болатын топтардағы білім алушыларды тамақтандыру;</w:t>
            </w:r>
          </w:p>
          <w:p>
            <w:pPr>
              <w:spacing w:after="20"/>
              <w:ind w:left="20"/>
              <w:jc w:val="both"/>
            </w:pPr>
            <w:r>
              <w:rPr>
                <w:rFonts w:ascii="Times New Roman"/>
                <w:b w:val="false"/>
                <w:i w:val="false"/>
                <w:color w:val="000000"/>
                <w:sz w:val="20"/>
              </w:rPr>
              <w:t>
7) асханаларды ұстау (жалақы, тамақ өнімдерін сатып алу, жабдықтар мен мүкәммал сатып алу, күрделі жөндеу);</w:t>
            </w:r>
          </w:p>
          <w:p>
            <w:pPr>
              <w:spacing w:after="20"/>
              <w:ind w:left="20"/>
              <w:jc w:val="both"/>
            </w:pPr>
            <w:r>
              <w:rPr>
                <w:rFonts w:ascii="Times New Roman"/>
                <w:b w:val="false"/>
                <w:i w:val="false"/>
                <w:color w:val="000000"/>
                <w:sz w:val="20"/>
              </w:rPr>
              <w:t>
8) орта білім беру ұйымдарының білім алушыларының орындаған жұмыстарына ақы төлеу;</w:t>
            </w:r>
          </w:p>
          <w:p>
            <w:pPr>
              <w:spacing w:after="20"/>
              <w:ind w:left="20"/>
              <w:jc w:val="both"/>
            </w:pPr>
            <w:r>
              <w:rPr>
                <w:rFonts w:ascii="Times New Roman"/>
                <w:b w:val="false"/>
                <w:i w:val="false"/>
                <w:color w:val="000000"/>
                <w:sz w:val="20"/>
              </w:rPr>
              <w:t>
9) экскурсиялар мен сыныптан тыс кештерді өткізу;</w:t>
            </w:r>
          </w:p>
          <w:p>
            <w:pPr>
              <w:spacing w:after="20"/>
              <w:ind w:left="20"/>
              <w:jc w:val="both"/>
            </w:pPr>
            <w:r>
              <w:rPr>
                <w:rFonts w:ascii="Times New Roman"/>
                <w:b w:val="false"/>
                <w:i w:val="false"/>
                <w:color w:val="000000"/>
                <w:sz w:val="20"/>
              </w:rPr>
              <w:t>
10) орта білім беру ұйымдарын, оқу корпустары мен жатақханаларды ағымдағы жөндеу;</w:t>
            </w:r>
          </w:p>
          <w:p>
            <w:pPr>
              <w:spacing w:after="20"/>
              <w:ind w:left="20"/>
              <w:jc w:val="both"/>
            </w:pPr>
            <w:r>
              <w:rPr>
                <w:rFonts w:ascii="Times New Roman"/>
                <w:b w:val="false"/>
                <w:i w:val="false"/>
                <w:color w:val="000000"/>
                <w:sz w:val="20"/>
              </w:rPr>
              <w:t>
11) орта білім беру ұйымдарының мектеп жанындағы учаскесін дамыту және мектеп шеберханаларының жабдықтарын жаңарту;</w:t>
            </w:r>
          </w:p>
          <w:p>
            <w:pPr>
              <w:spacing w:after="20"/>
              <w:ind w:left="20"/>
              <w:jc w:val="both"/>
            </w:pPr>
            <w:r>
              <w:rPr>
                <w:rFonts w:ascii="Times New Roman"/>
                <w:b w:val="false"/>
                <w:i w:val="false"/>
                <w:color w:val="000000"/>
                <w:sz w:val="20"/>
              </w:rPr>
              <w:t>
12) спорт алаңдарын салу;</w:t>
            </w:r>
          </w:p>
          <w:p>
            <w:pPr>
              <w:spacing w:after="20"/>
              <w:ind w:left="20"/>
              <w:jc w:val="both"/>
            </w:pPr>
            <w:r>
              <w:rPr>
                <w:rFonts w:ascii="Times New Roman"/>
                <w:b w:val="false"/>
                <w:i w:val="false"/>
                <w:color w:val="000000"/>
                <w:sz w:val="20"/>
              </w:rPr>
              <w:t>
13) қоғамдық-пайдалы еңбекте көзге түскен білім алушыларға стипендиялар мен сыйлықақылар беру;</w:t>
            </w:r>
          </w:p>
          <w:p>
            <w:pPr>
              <w:spacing w:after="20"/>
              <w:ind w:left="20"/>
              <w:jc w:val="both"/>
            </w:pPr>
            <w:r>
              <w:rPr>
                <w:rFonts w:ascii="Times New Roman"/>
                <w:b w:val="false"/>
                <w:i w:val="false"/>
                <w:color w:val="000000"/>
                <w:sz w:val="20"/>
              </w:rPr>
              <w:t>
14) сауықтыру іс-шаралары;</w:t>
            </w:r>
          </w:p>
          <w:p>
            <w:pPr>
              <w:spacing w:after="20"/>
              <w:ind w:left="20"/>
              <w:jc w:val="both"/>
            </w:pPr>
            <w:r>
              <w:rPr>
                <w:rFonts w:ascii="Times New Roman"/>
                <w:b w:val="false"/>
                <w:i w:val="false"/>
                <w:color w:val="000000"/>
                <w:sz w:val="20"/>
              </w:rPr>
              <w:t>
15) жарысқа қатысушыларды тамақтандыру, төрешілердің (судьялардың) және медицина қызметкерлерінің еңбегіне ақы төлеу жөніндегі шығыстарды жабу;</w:t>
            </w:r>
          </w:p>
          <w:p>
            <w:pPr>
              <w:spacing w:after="20"/>
              <w:ind w:left="20"/>
              <w:jc w:val="both"/>
            </w:pPr>
            <w:r>
              <w:rPr>
                <w:rFonts w:ascii="Times New Roman"/>
                <w:b w:val="false"/>
                <w:i w:val="false"/>
                <w:color w:val="000000"/>
                <w:sz w:val="20"/>
              </w:rPr>
              <w:t>
16) қосымша оқу бағдарламалары бойынша оқу процесін ұйымдастыру;</w:t>
            </w:r>
          </w:p>
          <w:p>
            <w:pPr>
              <w:spacing w:after="20"/>
              <w:ind w:left="20"/>
              <w:jc w:val="both"/>
            </w:pPr>
            <w:r>
              <w:rPr>
                <w:rFonts w:ascii="Times New Roman"/>
                <w:b w:val="false"/>
                <w:i w:val="false"/>
                <w:color w:val="000000"/>
                <w:sz w:val="20"/>
              </w:rPr>
              <w:t>
17) секциялар мен үйірме жетекшілерінің еңбегіне ақы төлеу;</w:t>
            </w:r>
          </w:p>
          <w:p>
            <w:pPr>
              <w:spacing w:after="20"/>
              <w:ind w:left="20"/>
              <w:jc w:val="both"/>
            </w:pPr>
            <w:r>
              <w:rPr>
                <w:rFonts w:ascii="Times New Roman"/>
                <w:b w:val="false"/>
                <w:i w:val="false"/>
                <w:color w:val="000000"/>
                <w:sz w:val="20"/>
              </w:rPr>
              <w:t>
18) секцияларды және үйірмелерді ұйымдастыруға байланысты іс-шаралар;</w:t>
            </w:r>
          </w:p>
          <w:p>
            <w:pPr>
              <w:spacing w:after="20"/>
              <w:ind w:left="20"/>
              <w:jc w:val="both"/>
            </w:pPr>
            <w:r>
              <w:rPr>
                <w:rFonts w:ascii="Times New Roman"/>
                <w:b w:val="false"/>
                <w:i w:val="false"/>
                <w:color w:val="000000"/>
                <w:sz w:val="20"/>
              </w:rPr>
              <w:t>
19) ақылы білім беру қызметтерін көрсететін қызметкерлердің еңбегіне ақы төлеу;</w:t>
            </w:r>
          </w:p>
          <w:p>
            <w:pPr>
              <w:spacing w:after="20"/>
              <w:ind w:left="20"/>
              <w:jc w:val="both"/>
            </w:pPr>
            <w:r>
              <w:rPr>
                <w:rFonts w:ascii="Times New Roman"/>
                <w:b w:val="false"/>
                <w:i w:val="false"/>
                <w:color w:val="000000"/>
                <w:sz w:val="20"/>
              </w:rPr>
              <w:t>
20) ынталандыру сипатындағы қосымша ақы, үстемақы, сыйлықақы және басқа да төлемдер белгілеу;</w:t>
            </w:r>
          </w:p>
          <w:p>
            <w:pPr>
              <w:spacing w:after="20"/>
              <w:ind w:left="20"/>
              <w:jc w:val="both"/>
            </w:pPr>
            <w:r>
              <w:rPr>
                <w:rFonts w:ascii="Times New Roman"/>
                <w:b w:val="false"/>
                <w:i w:val="false"/>
                <w:color w:val="000000"/>
                <w:sz w:val="20"/>
              </w:rPr>
              <w:t>
21) көлік құралдарын сатып алу;</w:t>
            </w:r>
          </w:p>
          <w:p>
            <w:pPr>
              <w:spacing w:after="20"/>
              <w:ind w:left="20"/>
              <w:jc w:val="both"/>
            </w:pPr>
            <w:r>
              <w:rPr>
                <w:rFonts w:ascii="Times New Roman"/>
                <w:b w:val="false"/>
                <w:i w:val="false"/>
                <w:color w:val="000000"/>
                <w:sz w:val="20"/>
              </w:rPr>
              <w:t>
22) жабдықтар, мүккәммал (оның ішінде жұмсақ) және киім-кешек сатып алу;</w:t>
            </w:r>
          </w:p>
          <w:p>
            <w:pPr>
              <w:spacing w:after="20"/>
              <w:ind w:left="20"/>
              <w:jc w:val="both"/>
            </w:pPr>
            <w:r>
              <w:rPr>
                <w:rFonts w:ascii="Times New Roman"/>
                <w:b w:val="false"/>
                <w:i w:val="false"/>
                <w:color w:val="000000"/>
                <w:sz w:val="20"/>
              </w:rPr>
              <w:t>
23) жылу, электр энергиясы, сумен жабдықтау үшін ақы төлеуге арналған шығыстар және басқа да коммуналдық шығыстар, ағымдағы және шаруашылық мақсаттар үшін заттар мен материалдарды сатып алу, ғимаратқа қызмет көрсету бойынша ақы төлеу, көліктік қызметтерге ақы төлеу және тауарларды сатып алуға арналған өзге де шығыстар;</w:t>
            </w:r>
          </w:p>
          <w:p>
            <w:pPr>
              <w:spacing w:after="20"/>
              <w:ind w:left="20"/>
              <w:jc w:val="both"/>
            </w:pPr>
            <w:r>
              <w:rPr>
                <w:rFonts w:ascii="Times New Roman"/>
                <w:b w:val="false"/>
                <w:i w:val="false"/>
                <w:color w:val="000000"/>
                <w:sz w:val="20"/>
              </w:rPr>
              <w:t>
24) ғимараттар мен үй-жайларды реконструкциялау және күрделі жөндеу;</w:t>
            </w:r>
          </w:p>
          <w:p>
            <w:pPr>
              <w:spacing w:after="20"/>
              <w:ind w:left="20"/>
              <w:jc w:val="both"/>
            </w:pPr>
            <w:r>
              <w:rPr>
                <w:rFonts w:ascii="Times New Roman"/>
                <w:b w:val="false"/>
                <w:i w:val="false"/>
                <w:color w:val="000000"/>
                <w:sz w:val="20"/>
              </w:rPr>
              <w:t>
25) демалыс лагерьлері тәрбиешілерінің және көмекші қызметкерлерінің еңбегіне ақы төлеу;</w:t>
            </w:r>
          </w:p>
          <w:p>
            <w:pPr>
              <w:spacing w:after="20"/>
              <w:ind w:left="20"/>
              <w:jc w:val="both"/>
            </w:pPr>
            <w:r>
              <w:rPr>
                <w:rFonts w:ascii="Times New Roman"/>
                <w:b w:val="false"/>
                <w:i w:val="false"/>
                <w:color w:val="000000"/>
                <w:sz w:val="20"/>
              </w:rPr>
              <w:t>
26) музыкалық аспаптарды жөндеу;</w:t>
            </w:r>
          </w:p>
          <w:p>
            <w:pPr>
              <w:spacing w:after="20"/>
              <w:ind w:left="20"/>
              <w:jc w:val="both"/>
            </w:pPr>
            <w:r>
              <w:rPr>
                <w:rFonts w:ascii="Times New Roman"/>
                <w:b w:val="false"/>
                <w:i w:val="false"/>
                <w:color w:val="000000"/>
                <w:sz w:val="20"/>
              </w:rPr>
              <w:t>
27) қозғалтқыштарды пайдалануға және жөндеуге байланысты шығыстар;</w:t>
            </w:r>
          </w:p>
          <w:p>
            <w:pPr>
              <w:spacing w:after="20"/>
              <w:ind w:left="20"/>
              <w:jc w:val="both"/>
            </w:pPr>
            <w:r>
              <w:rPr>
                <w:rFonts w:ascii="Times New Roman"/>
                <w:b w:val="false"/>
                <w:i w:val="false"/>
                <w:color w:val="000000"/>
                <w:sz w:val="20"/>
              </w:rPr>
              <w:t>
28) оқу-көмекші, қосалқы шаруашылықтардың және оқу-тәжірибе учаскелерінің өндірістік қызметіне байланысты, оның ішінде осы қызметпен айналысатын қызметкерлердің еңбегіне ақы төлеуге жұмсалатын шығындар;</w:t>
            </w:r>
          </w:p>
          <w:p>
            <w:pPr>
              <w:spacing w:after="20"/>
              <w:ind w:left="20"/>
              <w:jc w:val="both"/>
            </w:pPr>
            <w:r>
              <w:rPr>
                <w:rFonts w:ascii="Times New Roman"/>
                <w:b w:val="false"/>
                <w:i w:val="false"/>
                <w:color w:val="000000"/>
                <w:sz w:val="20"/>
              </w:rPr>
              <w:t>
29) іссапар шығыстары;</w:t>
            </w:r>
          </w:p>
          <w:p>
            <w:pPr>
              <w:spacing w:after="20"/>
              <w:ind w:left="20"/>
              <w:jc w:val="both"/>
            </w:pPr>
            <w:r>
              <w:rPr>
                <w:rFonts w:ascii="Times New Roman"/>
                <w:b w:val="false"/>
                <w:i w:val="false"/>
                <w:color w:val="000000"/>
                <w:sz w:val="20"/>
              </w:rPr>
              <w:t xml:space="preserve">
30) білім беру ұйымдарын аккредиттеуден өткзіу. </w:t>
            </w:r>
          </w:p>
          <w:p>
            <w:pPr>
              <w:spacing w:after="20"/>
              <w:ind w:left="20"/>
              <w:jc w:val="both"/>
            </w:pPr>
            <w:r>
              <w:rPr>
                <w:rFonts w:ascii="Times New Roman"/>
                <w:b w:val="false"/>
                <w:i w:val="false"/>
                <w:color w:val="000000"/>
                <w:sz w:val="20"/>
              </w:rPr>
              <w:t>
(111, 112, 113, 121, 122, 124, 131, 132, 135, 136, 141, 142, 144, 149, 151, 152, 153, 154, 156, 159, 161, 162, 169, 324, 413, 414, 416, 419,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туралы" Қазақстан Республикасының 2007 жылғы 27 шілдедегі Заңының 63-бабы, "Тауарларды (жұмыстарды, көрсетілетін қызметтерді) өткізуден түсетін ақша өз иелігінде қалатын мемлекеттік білім беру мекемелерінің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 бекіту туралы" Қазақстан Республикасы Білім және ғылым министрінің 2017 жылғы 24 қазандағы № 541 бұйрығы (Қазақстан Республикасының Әділет министрлігінде № 16889 болып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аспаптарын пайдалануға беру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қондырғылары мен қазандықтар беретін жылу энергиясын жіберу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шеберханалардың, оқу шаруашылықтарының, оқу-тәжірибе учаскелерінің өнімдерін өндіру мен өткізуді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демалысты ұйымдастыру, білім алушылар мен тәрбиеленушілердің, білім беру ұйымында өткізілетін түрлі іс-шараларға қатысушылардың тамақтануын қамтамасыз ету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мен тәрбиеленушілер, педагог қызметкерлер мен ересек тұрғындар арасында әр түрлі: спорт жарыстарын, семинарлар, кеңестер, конференциялар, сондай-ақ оқу-әдістемелік әдебиетті әзірлеу мен іске асыру жөніндегі іс-шараларды ұйымдастыру және өткізу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(сабақтар және сабақтардың циклдері) бойынша білім алушылармен ғылым негіздерін тереңдетіп оқып үйренуді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мен бағдарламалары бойынша бөлінген оқу уақытынан тыс пәндер (сабақтар және сабақтардың циклдері) бойынша жекелеген білім алушылармен қосымша сабақтар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беруді ұйымдастыру (білікті жұмысшы кадрлар мен орта буын мамандарын қайта даярлау және олардың біліктілігін арттыру)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біліктілігін арттыру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Интернет-байланыстың қосымша қызметтері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техникалық және кәсіби білім беру ұйымдарында кәсіпке даярлау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мамандықтары бойынша жоғары кәсіптік білімі бар мамандарды даярлау бойынша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 w:id="4"/>
    <w:p>
      <w:pPr>
        <w:spacing w:after="0"/>
        <w:ind w:left="0"/>
        <w:jc w:val="both"/>
      </w:pPr>
      <w:r>
        <w:rPr>
          <w:rFonts w:ascii="Times New Roman"/>
          <w:b w:val="false"/>
          <w:i w:val="false"/>
          <w:color w:val="000000"/>
          <w:sz w:val="28"/>
        </w:rPr>
        <w:t xml:space="preserve">
      "Ерекше қорғалатын табиғи аумақтар саласындағы мемлекеттік мекемелер көрсететін қызметтер" деген бөлімі мынадай редакцияда жазылсын: </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саласындағы мемлекеттік мекемелер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354</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және заңды тұлғалар табиғи кешендері туристік және рекреациялық мақсаттарда пайдалануы кезінде оларға ақылы қызметтер көрсету, оның ішінде:</w:t>
            </w:r>
          </w:p>
          <w:p>
            <w:pPr>
              <w:spacing w:after="20"/>
              <w:ind w:left="20"/>
              <w:jc w:val="both"/>
            </w:pPr>
            <w:r>
              <w:rPr>
                <w:rFonts w:ascii="Times New Roman"/>
                <w:b w:val="false"/>
                <w:i w:val="false"/>
                <w:color w:val="000000"/>
                <w:sz w:val="20"/>
              </w:rPr>
              <w:t>
1) туристік соқпақтар, тамашалау алаңдарын, демалу алаңқайларын, көлік тұрақтарын, кемпингтер, шатырлы лагерлер немесе оларды орналастыратын орындар;</w:t>
            </w:r>
          </w:p>
          <w:p>
            <w:pPr>
              <w:spacing w:after="20"/>
              <w:ind w:left="20"/>
              <w:jc w:val="both"/>
            </w:pPr>
            <w:r>
              <w:rPr>
                <w:rFonts w:ascii="Times New Roman"/>
                <w:b w:val="false"/>
                <w:i w:val="false"/>
                <w:color w:val="000000"/>
                <w:sz w:val="20"/>
              </w:rPr>
              <w:t>
қонақ үйлер, мотелдер, туристік базалар, қоғамдық тамақтандыру, сауда және ерекше қорғалатын табиғи аумақтардың басқаруындағы басқа да мәдени-тұрмыстық мақсаттағы объектілер немесе оларды орналастыратын орындар беру;</w:t>
            </w:r>
          </w:p>
          <w:p>
            <w:pPr>
              <w:spacing w:after="20"/>
              <w:ind w:left="20"/>
              <w:jc w:val="both"/>
            </w:pPr>
            <w:r>
              <w:rPr>
                <w:rFonts w:ascii="Times New Roman"/>
                <w:b w:val="false"/>
                <w:i w:val="false"/>
                <w:color w:val="000000"/>
                <w:sz w:val="20"/>
              </w:rPr>
              <w:t>
ерекше қорғалатын табиғи аумақта құбырлар, электр қуатын беру және байланыс желілерін, жолдарды (ортақ пайдаланылатын жолдардан басқа) орналастыру жөнінде қызметтер көрсету; туристік құрал-жабдықтар беру;</w:t>
            </w:r>
          </w:p>
          <w:p>
            <w:pPr>
              <w:spacing w:after="20"/>
              <w:ind w:left="20"/>
              <w:jc w:val="both"/>
            </w:pPr>
            <w:r>
              <w:rPr>
                <w:rFonts w:ascii="Times New Roman"/>
                <w:b w:val="false"/>
                <w:i w:val="false"/>
                <w:color w:val="000000"/>
                <w:sz w:val="20"/>
              </w:rPr>
              <w:t>
2) әуесқойлық (спорттық) балық аулауды жүргізу;</w:t>
            </w:r>
          </w:p>
          <w:p>
            <w:pPr>
              <w:spacing w:after="20"/>
              <w:ind w:left="20"/>
              <w:jc w:val="both"/>
            </w:pPr>
            <w:r>
              <w:rPr>
                <w:rFonts w:ascii="Times New Roman"/>
                <w:b w:val="false"/>
                <w:i w:val="false"/>
                <w:color w:val="000000"/>
                <w:sz w:val="20"/>
              </w:rPr>
              <w:t>
3) мемлекеттік табиғи-қорық қоры, табиғи және тарихи-мәдени мұра объектілерінде, табиғат мұражайларында және жанды табиғат мүйістерінде болу және оларды зерделеу кезінде жолсеріктер, экскурсия ұйымдастырушылар, жол нұсқаушылар мен аудармашылар қызметтерін көрсету, кино, бейне және фото таспаларына түсіру;</w:t>
            </w:r>
          </w:p>
          <w:p>
            <w:pPr>
              <w:spacing w:after="20"/>
              <w:ind w:left="20"/>
              <w:jc w:val="both"/>
            </w:pPr>
            <w:r>
              <w:rPr>
                <w:rFonts w:ascii="Times New Roman"/>
                <w:b w:val="false"/>
                <w:i w:val="false"/>
                <w:color w:val="000000"/>
                <w:sz w:val="20"/>
              </w:rPr>
              <w:t>
4) пайдалануға берілген аумақтар мен объектілерді санитарлық тазарту және аббаттандыру жөнінде, сондай-ақ өзге ұйымдардың аумақтарын абаттандыру және көгалдандыру бойынша жұмыстар жүргізу жөнінде қызметтер;</w:t>
            </w:r>
          </w:p>
          <w:p>
            <w:pPr>
              <w:spacing w:after="20"/>
              <w:ind w:left="20"/>
              <w:jc w:val="both"/>
            </w:pPr>
            <w:r>
              <w:rPr>
                <w:rFonts w:ascii="Times New Roman"/>
                <w:b w:val="false"/>
                <w:i w:val="false"/>
                <w:color w:val="000000"/>
                <w:sz w:val="20"/>
              </w:rPr>
              <w:t>
5) қоғамдық тамақтандыру объектілері үшін өнім өндіру жөнінде қызметтер;</w:t>
            </w:r>
          </w:p>
          <w:p>
            <w:pPr>
              <w:spacing w:after="20"/>
              <w:ind w:left="20"/>
              <w:jc w:val="both"/>
            </w:pPr>
            <w:r>
              <w:rPr>
                <w:rFonts w:ascii="Times New Roman"/>
                <w:b w:val="false"/>
                <w:i w:val="false"/>
                <w:color w:val="000000"/>
                <w:sz w:val="20"/>
              </w:rPr>
              <w:t>
6) көлік қызметтерін көрсету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табиғи кешендерді сақтау және дамытуға;</w:t>
            </w:r>
          </w:p>
          <w:p>
            <w:pPr>
              <w:spacing w:after="20"/>
              <w:ind w:left="20"/>
              <w:jc w:val="both"/>
            </w:pPr>
            <w:r>
              <w:rPr>
                <w:rFonts w:ascii="Times New Roman"/>
                <w:b w:val="false"/>
                <w:i w:val="false"/>
                <w:color w:val="000000"/>
                <w:sz w:val="20"/>
              </w:rPr>
              <w:t>
2) өсімдіктер мен жануарлар дүниесін қорғауға;</w:t>
            </w:r>
          </w:p>
          <w:p>
            <w:pPr>
              <w:spacing w:after="20"/>
              <w:ind w:left="20"/>
              <w:jc w:val="both"/>
            </w:pPr>
            <w:r>
              <w:rPr>
                <w:rFonts w:ascii="Times New Roman"/>
                <w:b w:val="false"/>
                <w:i w:val="false"/>
                <w:color w:val="000000"/>
                <w:sz w:val="20"/>
              </w:rPr>
              <w:t>
3) аралық мақсатта пайдалану үшін ағаш кесуді және өзге мақсаттарда ағаш кесуді қоса алғанда, ормандарды қалпына келтіру және қорғану іс-шараларын жүргізуге;</w:t>
            </w:r>
          </w:p>
          <w:p>
            <w:pPr>
              <w:spacing w:after="20"/>
              <w:ind w:left="20"/>
              <w:jc w:val="both"/>
            </w:pPr>
            <w:r>
              <w:rPr>
                <w:rFonts w:ascii="Times New Roman"/>
                <w:b w:val="false"/>
                <w:i w:val="false"/>
                <w:color w:val="000000"/>
                <w:sz w:val="20"/>
              </w:rPr>
              <w:t>
4) аумақтарды тазартуға және абаттандыруға;</w:t>
            </w:r>
          </w:p>
          <w:p>
            <w:pPr>
              <w:spacing w:after="20"/>
              <w:ind w:left="20"/>
              <w:jc w:val="both"/>
            </w:pPr>
            <w:r>
              <w:rPr>
                <w:rFonts w:ascii="Times New Roman"/>
                <w:b w:val="false"/>
                <w:i w:val="false"/>
                <w:color w:val="000000"/>
                <w:sz w:val="20"/>
              </w:rPr>
              <w:t>
5) табиғи-қорық қоры объектілерін қорғау мен туристік, рекреациялық және шектеулі шаруашылық қызметпен байланысты инфрақұрылымды дамытуға;</w:t>
            </w:r>
          </w:p>
          <w:p>
            <w:pPr>
              <w:spacing w:after="20"/>
              <w:ind w:left="20"/>
              <w:jc w:val="both"/>
            </w:pPr>
            <w:r>
              <w:rPr>
                <w:rFonts w:ascii="Times New Roman"/>
                <w:b w:val="false"/>
                <w:i w:val="false"/>
                <w:color w:val="000000"/>
                <w:sz w:val="20"/>
              </w:rPr>
              <w:t>
6) табиғат қорғау қызметін қамтамасыз ету үшін штаттан тыс маусымдық жұмыскерлердің, оның ішінде өрт күзетушілерінің, аралық мақсатта пайдалану үшін ағаш кесуді және өзге мақсаттарда ағаш кесуді, орман дақылы жұмыстарын жүзеге асыру жөніндегі жұмыскерлердің, сондай-ақ шектеулі шаруашылық қызметті жүзеге асыратын жұмыскерлердің жұмыстарына (көрсетілетін қызметтеріне) ақы төлеуге;</w:t>
            </w:r>
          </w:p>
          <w:p>
            <w:pPr>
              <w:spacing w:after="20"/>
              <w:ind w:left="20"/>
              <w:jc w:val="both"/>
            </w:pPr>
            <w:r>
              <w:rPr>
                <w:rFonts w:ascii="Times New Roman"/>
                <w:b w:val="false"/>
                <w:i w:val="false"/>
                <w:color w:val="000000"/>
                <w:sz w:val="20"/>
              </w:rPr>
              <w:t>
7) табиғи сипаттағы төтенше жағдайдың салдарынан пайда болған өтімді қоқысты (жел мен дауыл құлатқан ағаштарды) жинаумен байланысты жұмысты (көрсетілетін қызметті) жүзеге асыратын жеке және (немесе) заңды тұлғалардың жұмысы (қызметі) құнының ақысын төлеуге;</w:t>
            </w:r>
          </w:p>
          <w:p>
            <w:pPr>
              <w:spacing w:after="20"/>
              <w:ind w:left="20"/>
              <w:jc w:val="both"/>
            </w:pPr>
            <w:r>
              <w:rPr>
                <w:rFonts w:ascii="Times New Roman"/>
                <w:b w:val="false"/>
                <w:i w:val="false"/>
                <w:color w:val="000000"/>
                <w:sz w:val="20"/>
              </w:rPr>
              <w:t>
8) байланыс құралдарын, көлік және жабдықтар, өртке қарсы күрес, орман қорғау және орман дақылдары мақсатындағы тетіктер мен материалдар, орман дақылдары жұмысы үшін тұқым және отырғызу материалдарын, жанар-жағармай материалдарын, киім-кешек, қару және арнайы қорғаныш құралдарын сатып алуға;</w:t>
            </w:r>
          </w:p>
          <w:p>
            <w:pPr>
              <w:spacing w:after="20"/>
              <w:ind w:left="20"/>
              <w:jc w:val="both"/>
            </w:pPr>
            <w:r>
              <w:rPr>
                <w:rFonts w:ascii="Times New Roman"/>
                <w:b w:val="false"/>
                <w:i w:val="false"/>
                <w:color w:val="000000"/>
                <w:sz w:val="20"/>
              </w:rPr>
              <w:t>
9) табиғат қорғау қызметі мен байланысты ғимараттарды, құрылыстарды және өзге де объектілерді салуға, реконструкциялауға және жөндеуге;</w:t>
            </w:r>
          </w:p>
          <w:p>
            <w:pPr>
              <w:spacing w:after="20"/>
              <w:ind w:left="20"/>
              <w:jc w:val="both"/>
            </w:pPr>
            <w:r>
              <w:rPr>
                <w:rFonts w:ascii="Times New Roman"/>
                <w:b w:val="false"/>
                <w:i w:val="false"/>
                <w:color w:val="000000"/>
                <w:sz w:val="20"/>
              </w:rPr>
              <w:t>
10) ерекше қорғалатын табиғи аумақтар үшін мамандар даярлауға және олардың біліктілігін арттыруға;</w:t>
            </w:r>
          </w:p>
          <w:p>
            <w:pPr>
              <w:spacing w:after="20"/>
              <w:ind w:left="20"/>
              <w:jc w:val="both"/>
            </w:pPr>
            <w:r>
              <w:rPr>
                <w:rFonts w:ascii="Times New Roman"/>
                <w:b w:val="false"/>
                <w:i w:val="false"/>
                <w:color w:val="000000"/>
                <w:sz w:val="20"/>
              </w:rPr>
              <w:t>
11) табиғат қорғау мекемелерінің жұмыскерлерін еңбек көрсеткіштері үшін көтермелеуге;</w:t>
            </w:r>
          </w:p>
          <w:p>
            <w:pPr>
              <w:spacing w:after="20"/>
              <w:ind w:left="20"/>
              <w:jc w:val="both"/>
            </w:pPr>
            <w:r>
              <w:rPr>
                <w:rFonts w:ascii="Times New Roman"/>
                <w:b w:val="false"/>
                <w:i w:val="false"/>
                <w:color w:val="000000"/>
                <w:sz w:val="20"/>
              </w:rPr>
              <w:t>
12) ерекше қорғалатын табиғи аумақтар саласында ғылыми зерттеулер жүргізуге;</w:t>
            </w:r>
          </w:p>
          <w:p>
            <w:pPr>
              <w:spacing w:after="20"/>
              <w:ind w:left="20"/>
              <w:jc w:val="both"/>
            </w:pPr>
            <w:r>
              <w:rPr>
                <w:rFonts w:ascii="Times New Roman"/>
                <w:b w:val="false"/>
                <w:i w:val="false"/>
                <w:color w:val="000000"/>
                <w:sz w:val="20"/>
              </w:rPr>
              <w:t>
13) табиғат музейлер мен көрмелерді ұйымдастыруға және оларды күтіп ұстауға;</w:t>
            </w:r>
          </w:p>
          <w:p>
            <w:pPr>
              <w:spacing w:after="20"/>
              <w:ind w:left="20"/>
              <w:jc w:val="both"/>
            </w:pPr>
            <w:r>
              <w:rPr>
                <w:rFonts w:ascii="Times New Roman"/>
                <w:b w:val="false"/>
                <w:i w:val="false"/>
                <w:color w:val="000000"/>
                <w:sz w:val="20"/>
              </w:rPr>
              <w:t>
14) рекреациялық аймақтарды дамытуға және абаттандыруға;</w:t>
            </w:r>
          </w:p>
          <w:p>
            <w:pPr>
              <w:spacing w:after="20"/>
              <w:ind w:left="20"/>
              <w:jc w:val="both"/>
            </w:pPr>
            <w:r>
              <w:rPr>
                <w:rFonts w:ascii="Times New Roman"/>
                <w:b w:val="false"/>
                <w:i w:val="false"/>
                <w:color w:val="000000"/>
                <w:sz w:val="20"/>
              </w:rPr>
              <w:t>
15) жарнамалық қызметті жетілдіруге;</w:t>
            </w:r>
          </w:p>
          <w:p>
            <w:pPr>
              <w:spacing w:after="20"/>
              <w:ind w:left="20"/>
              <w:jc w:val="both"/>
            </w:pPr>
            <w:r>
              <w:rPr>
                <w:rFonts w:ascii="Times New Roman"/>
                <w:b w:val="false"/>
                <w:i w:val="false"/>
                <w:color w:val="000000"/>
                <w:sz w:val="20"/>
              </w:rPr>
              <w:t>
16) экологиялық насихатауға;</w:t>
            </w:r>
          </w:p>
          <w:p>
            <w:pPr>
              <w:spacing w:after="20"/>
              <w:ind w:left="20"/>
              <w:jc w:val="both"/>
            </w:pPr>
            <w:r>
              <w:rPr>
                <w:rFonts w:ascii="Times New Roman"/>
                <w:b w:val="false"/>
                <w:i w:val="false"/>
                <w:color w:val="000000"/>
                <w:sz w:val="20"/>
              </w:rPr>
              <w:t>
17) теріс экологиялық зардаптардың алдын алуға және жоюға.</w:t>
            </w:r>
          </w:p>
          <w:p>
            <w:pPr>
              <w:spacing w:after="20"/>
              <w:ind w:left="20"/>
              <w:jc w:val="both"/>
            </w:pPr>
            <w:r>
              <w:rPr>
                <w:rFonts w:ascii="Times New Roman"/>
                <w:b w:val="false"/>
                <w:i w:val="false"/>
                <w:color w:val="000000"/>
                <w:sz w:val="20"/>
              </w:rPr>
              <w:t>
(112, 113, 121,122, 123, 124, 131, 135, 136, 141, 142, 143, 144, 149, 151, 152, 153, 154, 156, 159, 161, 165, 169, 413, 414, 416, 417,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туралы" Қазақстан Республикасының 2006 жылғы 7 шілдедегі Заңының 38-бабы, "Орман шаруашылығы, ерекше қорғалатын табиғи аумақтар салаларындағы мемлекеттік мекемелердің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Ауыл шаруашылығы министрінің 2016 жылғы 26 қаңтардағы № 22 бұйрығы (Қазақстан Республикасының Әділет министрлігінде № 13378 болып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354</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шаруашылық қызметінен, оның ішінде:</w:t>
            </w:r>
          </w:p>
          <w:p>
            <w:pPr>
              <w:spacing w:after="20"/>
              <w:ind w:left="20"/>
              <w:jc w:val="both"/>
            </w:pPr>
            <w:r>
              <w:rPr>
                <w:rFonts w:ascii="Times New Roman"/>
                <w:b w:val="false"/>
                <w:i w:val="false"/>
                <w:color w:val="000000"/>
                <w:sz w:val="20"/>
              </w:rPr>
              <w:t>
1) кәдесый өнімдерін өндіруден;</w:t>
            </w:r>
          </w:p>
          <w:p>
            <w:pPr>
              <w:spacing w:after="20"/>
              <w:ind w:left="20"/>
              <w:jc w:val="both"/>
            </w:pPr>
            <w:r>
              <w:rPr>
                <w:rFonts w:ascii="Times New Roman"/>
                <w:b w:val="false"/>
                <w:i w:val="false"/>
                <w:color w:val="000000"/>
                <w:sz w:val="20"/>
              </w:rPr>
              <w:t>
2) аралық мақсатта пайдалану және басқа да мақсаттарда кесілген ағаштан жасалған тауарларды, олардан алынған сүректі өңдеу өнімдерін өткізуден;</w:t>
            </w:r>
          </w:p>
          <w:p>
            <w:pPr>
              <w:spacing w:after="20"/>
              <w:ind w:left="20"/>
              <w:jc w:val="both"/>
            </w:pPr>
            <w:r>
              <w:rPr>
                <w:rFonts w:ascii="Times New Roman"/>
                <w:b w:val="false"/>
                <w:i w:val="false"/>
                <w:color w:val="000000"/>
                <w:sz w:val="20"/>
              </w:rPr>
              <w:t>
3) жанама орман пайдаланудың өнімдерін өткізуден (шектеулі мал жаю, марал шаруашылығы, шөп шабу, саңырауқұлақтарды, жемістер мен жидектерді әуесқойлық жинаудан);</w:t>
            </w:r>
          </w:p>
          <w:p>
            <w:pPr>
              <w:spacing w:after="20"/>
              <w:ind w:left="20"/>
              <w:jc w:val="both"/>
            </w:pPr>
            <w:r>
              <w:rPr>
                <w:rFonts w:ascii="Times New Roman"/>
                <w:b w:val="false"/>
                <w:i w:val="false"/>
                <w:color w:val="000000"/>
                <w:sz w:val="20"/>
              </w:rPr>
              <w:t>
4) ормандарды молайту және елді мекендерді көгалдандыру үшін көшет материалын өсіруден түсетін табыстар;</w:t>
            </w:r>
          </w:p>
          <w:p>
            <w:pPr>
              <w:spacing w:after="20"/>
              <w:ind w:left="20"/>
              <w:jc w:val="both"/>
            </w:pPr>
            <w:r>
              <w:rPr>
                <w:rFonts w:ascii="Times New Roman"/>
                <w:b w:val="false"/>
                <w:i w:val="false"/>
                <w:color w:val="000000"/>
                <w:sz w:val="20"/>
              </w:rPr>
              <w:t>
5) шектеулі шаруашылық қызмет тауарларын өткізуден, балықты және балық өнімін өткізуден, орман дақылдарын, қорғаныштық және көгалдандыру екпелерін отырғызудан түсетін табыстар;</w:t>
            </w:r>
          </w:p>
          <w:p>
            <w:pPr>
              <w:spacing w:after="20"/>
              <w:ind w:left="20"/>
              <w:jc w:val="both"/>
            </w:pPr>
            <w:r>
              <w:rPr>
                <w:rFonts w:ascii="Times New Roman"/>
                <w:b w:val="false"/>
                <w:i w:val="false"/>
                <w:color w:val="000000"/>
                <w:sz w:val="20"/>
              </w:rPr>
              <w:t>
6) балық шабақтарын өсіруден;</w:t>
            </w:r>
          </w:p>
          <w:p>
            <w:pPr>
              <w:spacing w:after="20"/>
              <w:ind w:left="20"/>
              <w:jc w:val="both"/>
            </w:pPr>
            <w:r>
              <w:rPr>
                <w:rFonts w:ascii="Times New Roman"/>
                <w:b w:val="false"/>
                <w:i w:val="false"/>
                <w:color w:val="000000"/>
                <w:sz w:val="20"/>
              </w:rPr>
              <w:t>
7) жеке және заңды тұлғалармен туристік, рекреациялық және шектеулі шаруашылық мақсаттарда жасалатын бірлескен қызмет туралы шарттар бойынша өнім өндіруден және қызмет көрсетуден;</w:t>
            </w:r>
          </w:p>
          <w:p>
            <w:pPr>
              <w:spacing w:after="20"/>
              <w:ind w:left="20"/>
              <w:jc w:val="both"/>
            </w:pPr>
            <w:r>
              <w:rPr>
                <w:rFonts w:ascii="Times New Roman"/>
                <w:b w:val="false"/>
                <w:i w:val="false"/>
                <w:color w:val="000000"/>
                <w:sz w:val="20"/>
              </w:rPr>
              <w:t>
8) орман тұқымдарын жинаудан (қайта өңдеуден) алынған табыстар;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Рәміздерді (эмблема мен туды) пайдаланғаны үшін төленетін 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кәдесый және басқа да көбейтілген өнім өндіруден алынған табыстар, сондай-ақ ерекше қорғалатын табиғи аумақтарға және мемлекеттік табиғи-қорықтық қор объектілеріне залал келтірген жеке және заңды тұлғалардан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жарналары мен қайырымалдықтары, сондай-ақ гранттар, ерекше қорғалатын табиғи аумақтарды дамыту қорларларының қаражаты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5"/>
    <w:p>
      <w:pPr>
        <w:spacing w:after="0"/>
        <w:ind w:left="0"/>
        <w:jc w:val="both"/>
      </w:pPr>
      <w:r>
        <w:rPr>
          <w:rFonts w:ascii="Times New Roman"/>
          <w:b w:val="false"/>
          <w:i w:val="false"/>
          <w:color w:val="000000"/>
          <w:sz w:val="28"/>
        </w:rPr>
        <w:t xml:space="preserve">
      "Мемлекеттік кітапханалар көрсететін қызметтер" деген бөлімі мынадай редакцияда жазылсын: </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кітапханалар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Тасығыштардың, форматтардың, стандарттардың барлық түрлерінің, көшірмелерін дайындау және оларды өңдеу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базаны нығайтуға;</w:t>
            </w:r>
          </w:p>
          <w:p>
            <w:pPr>
              <w:spacing w:after="20"/>
              <w:ind w:left="20"/>
              <w:jc w:val="both"/>
            </w:pPr>
            <w:r>
              <w:rPr>
                <w:rFonts w:ascii="Times New Roman"/>
                <w:b w:val="false"/>
                <w:i w:val="false"/>
                <w:color w:val="000000"/>
                <w:sz w:val="20"/>
              </w:rPr>
              <w:t>
2) қызметтер көрсету үшін тартылатын мамандарға еңбекақы төлеуге;</w:t>
            </w:r>
          </w:p>
          <w:p>
            <w:pPr>
              <w:spacing w:after="20"/>
              <w:ind w:left="20"/>
              <w:jc w:val="both"/>
            </w:pPr>
            <w:r>
              <w:rPr>
                <w:rFonts w:ascii="Times New Roman"/>
                <w:b w:val="false"/>
                <w:i w:val="false"/>
                <w:color w:val="000000"/>
                <w:sz w:val="20"/>
              </w:rPr>
              <w:t>
3) шаруашылық шығыстарға (байланыс қызметтеріне ақы төлеу, көліктік қызметтерге ақы төлеу, ағымдағы мақсаттар үшін заттар мен материалдар сатып aлу);</w:t>
            </w:r>
          </w:p>
          <w:p>
            <w:pPr>
              <w:spacing w:after="20"/>
              <w:ind w:left="20"/>
              <w:jc w:val="both"/>
            </w:pPr>
            <w:r>
              <w:rPr>
                <w:rFonts w:ascii="Times New Roman"/>
                <w:b w:val="false"/>
                <w:i w:val="false"/>
                <w:color w:val="000000"/>
                <w:sz w:val="20"/>
              </w:rPr>
              <w:t>
4) кітапхана қорларын толықтыру үшін әдебиет, электрондық коллекциялар мен дерекқор сатып алуға;</w:t>
            </w:r>
          </w:p>
          <w:p>
            <w:pPr>
              <w:spacing w:after="20"/>
              <w:ind w:left="20"/>
              <w:jc w:val="both"/>
            </w:pPr>
            <w:r>
              <w:rPr>
                <w:rFonts w:ascii="Times New Roman"/>
                <w:b w:val="false"/>
                <w:i w:val="false"/>
                <w:color w:val="000000"/>
                <w:sz w:val="20"/>
              </w:rPr>
              <w:t>
5) кітап қорын, оқу әлеуметтанымын сақтау мәселелері бойынша ғылыми және әдістемелік әдебиет шығаруға;</w:t>
            </w:r>
          </w:p>
          <w:p>
            <w:pPr>
              <w:spacing w:after="20"/>
              <w:ind w:left="20"/>
              <w:jc w:val="both"/>
            </w:pPr>
            <w:r>
              <w:rPr>
                <w:rFonts w:ascii="Times New Roman"/>
                <w:b w:val="false"/>
                <w:i w:val="false"/>
                <w:color w:val="000000"/>
                <w:sz w:val="20"/>
              </w:rPr>
              <w:t>
6) жеке және мемлекеттік емес заңды тұлғалардың тапсырыстары (өтінімдері) бойынша оқыту жүргізу үшін оқу құралдарын, көрнекі материалдар сатып алуға;</w:t>
            </w:r>
          </w:p>
          <w:p>
            <w:pPr>
              <w:spacing w:after="20"/>
              <w:ind w:left="20"/>
              <w:jc w:val="both"/>
            </w:pPr>
            <w:r>
              <w:rPr>
                <w:rFonts w:ascii="Times New Roman"/>
                <w:b w:val="false"/>
                <w:i w:val="false"/>
                <w:color w:val="000000"/>
                <w:sz w:val="20"/>
              </w:rPr>
              <w:t>
7) жеке және мемлекеттік емес заңды тұлғалардың тапсырыстары (өтінімдері) бойынша оқыту тренингтерін, семинарлар, конференциялар өткізуге;</w:t>
            </w:r>
          </w:p>
          <w:p>
            <w:pPr>
              <w:spacing w:after="20"/>
              <w:ind w:left="20"/>
              <w:jc w:val="both"/>
            </w:pPr>
            <w:r>
              <w:rPr>
                <w:rFonts w:ascii="Times New Roman"/>
                <w:b w:val="false"/>
                <w:i w:val="false"/>
                <w:color w:val="000000"/>
                <w:sz w:val="20"/>
              </w:rPr>
              <w:t>
8) бұқаралық іс-шараларды өткізуге (әдеби кештер, көрмелер, тұсаукесерлер, конкурстар, кітап күндері, фестивальдар);</w:t>
            </w:r>
          </w:p>
          <w:p>
            <w:pPr>
              <w:spacing w:after="20"/>
              <w:ind w:left="20"/>
              <w:jc w:val="both"/>
            </w:pPr>
            <w:r>
              <w:rPr>
                <w:rFonts w:ascii="Times New Roman"/>
                <w:b w:val="false"/>
                <w:i w:val="false"/>
                <w:color w:val="000000"/>
                <w:sz w:val="20"/>
              </w:rPr>
              <w:t>
9) бланк өнімдерін, брошюраларды, авторефераттарды, оқырман билеттерін, талап парақшаларын жасауға және тираждауға, мұқабаны басып шығаруға, тарақты түптеуге;</w:t>
            </w:r>
          </w:p>
          <w:p>
            <w:pPr>
              <w:spacing w:after="20"/>
              <w:ind w:left="20"/>
              <w:jc w:val="both"/>
            </w:pPr>
            <w:r>
              <w:rPr>
                <w:rFonts w:ascii="Times New Roman"/>
                <w:b w:val="false"/>
                <w:i w:val="false"/>
                <w:color w:val="000000"/>
                <w:sz w:val="20"/>
              </w:rPr>
              <w:t>
10) кітапханалар басылымдарын, дыбыс жазбаларының, бейнефильмдердің, фонограммалардың көшірмелерін өткізуге;</w:t>
            </w:r>
          </w:p>
          <w:p>
            <w:pPr>
              <w:spacing w:after="20"/>
              <w:ind w:left="20"/>
              <w:jc w:val="both"/>
            </w:pPr>
            <w:r>
              <w:rPr>
                <w:rFonts w:ascii="Times New Roman"/>
                <w:b w:val="false"/>
                <w:i w:val="false"/>
                <w:color w:val="000000"/>
                <w:sz w:val="20"/>
              </w:rPr>
              <w:t>
11) кітаптарды, журналдарды жөндеуге, қалпына келтіруге және түптеуге;</w:t>
            </w:r>
          </w:p>
          <w:p>
            <w:pPr>
              <w:spacing w:after="20"/>
              <w:ind w:left="20"/>
              <w:jc w:val="both"/>
            </w:pPr>
            <w:r>
              <w:rPr>
                <w:rFonts w:ascii="Times New Roman"/>
                <w:b w:val="false"/>
                <w:i w:val="false"/>
                <w:color w:val="000000"/>
                <w:sz w:val="20"/>
              </w:rPr>
              <w:t>
12) фото, кино, бейне түсірімдерге, жекелеген мақалалардың және кітаптар мен мерзімді баспа басылымдарынан алынған материалдардың микрокөшірмесін алуға;</w:t>
            </w:r>
          </w:p>
          <w:p>
            <w:pPr>
              <w:spacing w:after="20"/>
              <w:ind w:left="20"/>
              <w:jc w:val="both"/>
            </w:pPr>
            <w:r>
              <w:rPr>
                <w:rFonts w:ascii="Times New Roman"/>
                <w:b w:val="false"/>
                <w:i w:val="false"/>
                <w:color w:val="000000"/>
                <w:sz w:val="20"/>
              </w:rPr>
              <w:t>
13) мәдени құндылықтар мен тарих және мәдениет ескерткіштерін қалпына келтіру. (124, 131, 135, 144, 149, 151, 152, 153, 156, 159, 169, 414,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туралы" 2006 жылғы 15 желтоқсандағы Қазақстан Республикасы Заңының 24-бабы, "Мемлекеттік кітапханалардың, мемлекеттік музейлер мен музей-қорықтардың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Мәдениет және спорт министрінің 2015 жылғы 26 қаңтардағы №21 бұйрығы (Нормативтік құқықтық актілерді мемлекеттік тіркеу тізілімінде № 10331 болып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азаматтар үшін материалдар дайындау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талдамалы-синтетикалық өңдеуді орындау және қосымша библиография жасау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Қолжазбаларды, құнды кітаптарды және құжаттарды қалпына келтіру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ақпараттық-көрме іс-шараларын ұйымдастыру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аударма қызметтері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Қолжазбаларға және құнды кітаптарға сараптама жасау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операторымен жасасқан шарттың негізінде интернет желісі қызметтерін ұсыну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электронды жеткізу бойынша қызметтер, іздеу және тақырыптық ақпаратты жасау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Экскурсиялық қызмет көрсетуді, фото және бейне түсірілімдерді жүргізу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шығарған оқу-әдістемелік әдебиетті және басқа да оқу құралдарын өткізу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 w:id="6"/>
    <w:p>
      <w:pPr>
        <w:spacing w:after="0"/>
        <w:ind w:left="0"/>
        <w:jc w:val="both"/>
      </w:pPr>
      <w:r>
        <w:rPr>
          <w:rFonts w:ascii="Times New Roman"/>
          <w:b w:val="false"/>
          <w:i w:val="false"/>
          <w:color w:val="000000"/>
          <w:sz w:val="28"/>
        </w:rPr>
        <w:t xml:space="preserve">
      "Мемлекеттік мұражайлар мен мұражай-қорықтар көрсететін қызметтер" деген бөлімі мынадай редакцияда жазылсын: </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мұражайлар мен мұражай-қорықтар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Жеткізгіштердің, форматтардың, стандарттардың барлық түрлерінен көшірмелер дайындау және оларды өңдеу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базаны нығайтуға;</w:t>
            </w:r>
          </w:p>
          <w:p>
            <w:pPr>
              <w:spacing w:after="20"/>
              <w:ind w:left="20"/>
              <w:jc w:val="both"/>
            </w:pPr>
            <w:r>
              <w:rPr>
                <w:rFonts w:ascii="Times New Roman"/>
                <w:b w:val="false"/>
                <w:i w:val="false"/>
                <w:color w:val="000000"/>
                <w:sz w:val="20"/>
              </w:rPr>
              <w:t>
2) ақылы қызметтер көрсету үшін тартылатын мамандарға еңбекақы төлеуге;</w:t>
            </w:r>
          </w:p>
          <w:p>
            <w:pPr>
              <w:spacing w:after="20"/>
              <w:ind w:left="20"/>
              <w:jc w:val="both"/>
            </w:pPr>
            <w:r>
              <w:rPr>
                <w:rFonts w:ascii="Times New Roman"/>
                <w:b w:val="false"/>
                <w:i w:val="false"/>
                <w:color w:val="000000"/>
                <w:sz w:val="20"/>
              </w:rPr>
              <w:t>
3) шаруашылық шығыстарға (байланыс қызметтеріне ақы төлеу, көліктік қызметтерге ақы төлеу, электр энергиясына, жылуға, сумен жабдықтауға ақы төлеу және басқа да коммуналдық шығыстар, ағымдағы мақсаттар үшін заттар мен материалдар сатып aлу);</w:t>
            </w:r>
          </w:p>
          <w:p>
            <w:pPr>
              <w:spacing w:after="20"/>
              <w:ind w:left="20"/>
              <w:jc w:val="both"/>
            </w:pPr>
            <w:r>
              <w:rPr>
                <w:rFonts w:ascii="Times New Roman"/>
                <w:b w:val="false"/>
                <w:i w:val="false"/>
                <w:color w:val="000000"/>
                <w:sz w:val="20"/>
              </w:rPr>
              <w:t xml:space="preserve">
4) жеке және мемлекеттік емес заңды тұлғалардың тапсырыстары (өтінімдері) бойынша оқыту жүргізу үшін үй-жайды жалға алуға және оқу құралдарын, көрнекі материалдар сатып алу. </w:t>
            </w:r>
          </w:p>
          <w:p>
            <w:pPr>
              <w:spacing w:after="20"/>
              <w:ind w:left="20"/>
              <w:jc w:val="both"/>
            </w:pPr>
            <w:r>
              <w:rPr>
                <w:rFonts w:ascii="Times New Roman"/>
                <w:b w:val="false"/>
                <w:i w:val="false"/>
                <w:color w:val="000000"/>
                <w:sz w:val="20"/>
              </w:rPr>
              <w:t>
(124, 131, 135,144, 149, 151, 152, 153, 154, 156, 159,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туралы" 2006 жылғы 15 желтоқсандағы Қазақстан Республикасы Заңының 24-бабы, "Мемлекеттік кітапханалардың, мемлекеттік музейлер мен музей-қорықтардың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Мәдениет және спорт министрінің 2015 жылғы 26 қаңтардағы № 21 бұйрығы (Нормативтік құқықтық актілерді мемлекеттік тіркеу тізілімінде № 10331 болып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операторымен жасасқан шарттың негізінде Интернет желісінің қызметтерін ұсыну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және бейне түсірілімдер жүргізу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және полиграфия өнімдерін өткізу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 мен музей-қорықтар басып шығарған оқу-әдістемелік басылымдарды және басқа да әдебиетті өткізу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 w:id="7"/>
    <w:p>
      <w:pPr>
        <w:spacing w:after="0"/>
        <w:ind w:left="0"/>
        <w:jc w:val="both"/>
      </w:pPr>
      <w:r>
        <w:rPr>
          <w:rFonts w:ascii="Times New Roman"/>
          <w:b w:val="false"/>
          <w:i w:val="false"/>
          <w:color w:val="000000"/>
          <w:sz w:val="28"/>
        </w:rPr>
        <w:t xml:space="preserve">
      "Мемлекеттік архивтер ұсынатын қызметтер" деген бөлімі мынадай редакцияда жазылсын: </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архивтер ұсынатын қызметтер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734</w:t>
            </w:r>
          </w:p>
          <w:p>
            <w:pPr>
              <w:spacing w:after="20"/>
              <w:ind w:left="20"/>
              <w:jc w:val="both"/>
            </w:pPr>
            <w:r>
              <w:rPr>
                <w:rFonts w:ascii="Times New Roman"/>
                <w:b w:val="false"/>
                <w:i w:val="false"/>
                <w:color w:val="000000"/>
                <w:sz w:val="20"/>
              </w:rPr>
              <w:t>
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ретке келтіру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базаны нығайту;</w:t>
            </w:r>
          </w:p>
          <w:p>
            <w:pPr>
              <w:spacing w:after="20"/>
              <w:ind w:left="20"/>
              <w:jc w:val="both"/>
            </w:pPr>
            <w:r>
              <w:rPr>
                <w:rFonts w:ascii="Times New Roman"/>
                <w:b w:val="false"/>
                <w:i w:val="false"/>
                <w:color w:val="000000"/>
                <w:sz w:val="20"/>
              </w:rPr>
              <w:t>
2) ақылы қызметтерді өткізу үшін тартылатын мамандардың еңбегіне ақы төлеу;</w:t>
            </w:r>
          </w:p>
          <w:p>
            <w:pPr>
              <w:spacing w:after="20"/>
              <w:ind w:left="20"/>
              <w:jc w:val="both"/>
            </w:pPr>
            <w:r>
              <w:rPr>
                <w:rFonts w:ascii="Times New Roman"/>
                <w:b w:val="false"/>
                <w:i w:val="false"/>
                <w:color w:val="000000"/>
                <w:sz w:val="20"/>
              </w:rPr>
              <w:t>
3) шаруашылық шығыстар (байланыс қызметтеріне ақы төлеу, көліктік қызметтерге ақы төлеу, коммуналдық қызметтерге ақы төлеу, мемлекеттік архивтің ағымдағы мақсаттары үшін заттар мен материалдар сатып aлу);</w:t>
            </w:r>
          </w:p>
          <w:p>
            <w:pPr>
              <w:spacing w:after="20"/>
              <w:ind w:left="20"/>
              <w:jc w:val="both"/>
            </w:pPr>
            <w:r>
              <w:rPr>
                <w:rFonts w:ascii="Times New Roman"/>
                <w:b w:val="false"/>
                <w:i w:val="false"/>
                <w:color w:val="000000"/>
                <w:sz w:val="20"/>
              </w:rPr>
              <w:t xml:space="preserve">
4) жеке және заңды тұлғалардың тапсырыстары (өтінімдері) бойынша оқыту жүргізу үшін үй-жайларды жалға алуға және оқу құралдарын, көрнекі материалдарды сатып алу. </w:t>
            </w:r>
          </w:p>
          <w:p>
            <w:pPr>
              <w:spacing w:after="20"/>
              <w:ind w:left="20"/>
              <w:jc w:val="both"/>
            </w:pPr>
            <w:r>
              <w:rPr>
                <w:rFonts w:ascii="Times New Roman"/>
                <w:b w:val="false"/>
                <w:i w:val="false"/>
                <w:color w:val="000000"/>
                <w:sz w:val="20"/>
              </w:rPr>
              <w:t>
(111, 121, 122,124, 144, 149, 151, 152, 153, 154, 159, 169,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 және архивтер туралы" Қазақстан Республикасының 1998 жылғы 22 желтоқсандағы Заңының 17-бабының 1-тармағы, Қазақстан Республикасы Мәдениет және спорт министрінің "Тауарларды (жұмыстарды, көрсетілетін қызметтерді) өткізуден түсетін ақша өз иелігінде қалатын мемлекеттік архивтердің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 бекіту туралы" 2018 жылғы 26 қыркүйектегі №275 бұйрығы (Қазақстан Республикасының Нормативтік құқықтық актілерді мемлекеттік тіркеудің тізіліміне №17446 болып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734</w:t>
            </w:r>
          </w:p>
          <w:p>
            <w:pPr>
              <w:spacing w:after="20"/>
              <w:ind w:left="20"/>
              <w:jc w:val="both"/>
            </w:pPr>
            <w:r>
              <w:rPr>
                <w:rFonts w:ascii="Times New Roman"/>
                <w:b w:val="false"/>
                <w:i w:val="false"/>
                <w:color w:val="000000"/>
                <w:sz w:val="20"/>
              </w:rPr>
              <w:t>
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тапсырыстары (өтінімдері) бойынша құжаттама жасау мен құжаттаманы басқарудың заманауи негіздерін оқыту жөніндегі курстар мен семинарлар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734</w:t>
            </w:r>
          </w:p>
          <w:p>
            <w:pPr>
              <w:spacing w:after="20"/>
              <w:ind w:left="20"/>
              <w:jc w:val="both"/>
            </w:pPr>
            <w:r>
              <w:rPr>
                <w:rFonts w:ascii="Times New Roman"/>
                <w:b w:val="false"/>
                <w:i w:val="false"/>
                <w:color w:val="000000"/>
                <w:sz w:val="20"/>
              </w:rPr>
              <w:t>
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істері мен құжаттарын реставрациялау, консервациялау, түптеу, архивтік қораптарды дайындау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734</w:t>
            </w:r>
          </w:p>
          <w:p>
            <w:pPr>
              <w:spacing w:after="20"/>
              <w:ind w:left="20"/>
              <w:jc w:val="both"/>
            </w:pPr>
            <w:r>
              <w:rPr>
                <w:rFonts w:ascii="Times New Roman"/>
                <w:b w:val="false"/>
                <w:i w:val="false"/>
                <w:color w:val="000000"/>
                <w:sz w:val="20"/>
              </w:rPr>
              <w:t>
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сақтандыру көшірмелерін дайындау, мәтінін қалпына келтіру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734</w:t>
            </w:r>
          </w:p>
          <w:p>
            <w:pPr>
              <w:spacing w:after="20"/>
              <w:ind w:left="20"/>
              <w:jc w:val="both"/>
            </w:pPr>
            <w:r>
              <w:rPr>
                <w:rFonts w:ascii="Times New Roman"/>
                <w:b w:val="false"/>
                <w:i w:val="false"/>
                <w:color w:val="000000"/>
                <w:sz w:val="20"/>
              </w:rPr>
              <w:t>
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көшіру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734</w:t>
            </w:r>
          </w:p>
          <w:p>
            <w:pPr>
              <w:spacing w:after="20"/>
              <w:ind w:left="20"/>
              <w:jc w:val="both"/>
            </w:pPr>
            <w:r>
              <w:rPr>
                <w:rFonts w:ascii="Times New Roman"/>
                <w:b w:val="false"/>
                <w:i w:val="false"/>
                <w:color w:val="000000"/>
                <w:sz w:val="20"/>
              </w:rPr>
              <w:t>
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 және архивтер туралы" Қазақстан Республикасының 1998 жылғы 22 желтоқсандағы Заңының 15-1-бабының 1-тармағында көрсетілген архивтік құжаттарды қоспағанда, жеке және заңды тұлғалардың тапсырыстары (өтінімдері) бойынша архивтік құжаттарды электрондық нысанға аудару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734</w:t>
            </w:r>
          </w:p>
          <w:p>
            <w:pPr>
              <w:spacing w:after="20"/>
              <w:ind w:left="20"/>
              <w:jc w:val="both"/>
            </w:pPr>
            <w:r>
              <w:rPr>
                <w:rFonts w:ascii="Times New Roman"/>
                <w:b w:val="false"/>
                <w:i w:val="false"/>
                <w:color w:val="000000"/>
                <w:sz w:val="20"/>
              </w:rPr>
              <w:t>
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тапсырыстары (өтінімдері) бойынша құжаттамалық көрмелерді ұйымдастыру және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734</w:t>
            </w:r>
          </w:p>
          <w:p>
            <w:pPr>
              <w:spacing w:after="20"/>
              <w:ind w:left="20"/>
              <w:jc w:val="both"/>
            </w:pPr>
            <w:r>
              <w:rPr>
                <w:rFonts w:ascii="Times New Roman"/>
                <w:b w:val="false"/>
                <w:i w:val="false"/>
                <w:color w:val="000000"/>
                <w:sz w:val="20"/>
              </w:rPr>
              <w:t>
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тапсырыстары (өтінімдері) бойынша генеалогиялық және тақырыптық сипаттардағы ақпаратты анықтау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734</w:t>
            </w:r>
          </w:p>
          <w:p>
            <w:pPr>
              <w:spacing w:after="20"/>
              <w:ind w:left="20"/>
              <w:jc w:val="both"/>
            </w:pPr>
            <w:r>
              <w:rPr>
                <w:rFonts w:ascii="Times New Roman"/>
                <w:b w:val="false"/>
                <w:i w:val="false"/>
                <w:color w:val="000000"/>
                <w:sz w:val="20"/>
              </w:rPr>
              <w:t>
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мерзімдерін көрсете отырып, құжаттар тізбесін, істер номенклатураларын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734</w:t>
            </w:r>
          </w:p>
          <w:p>
            <w:pPr>
              <w:spacing w:after="20"/>
              <w:ind w:left="20"/>
              <w:jc w:val="both"/>
            </w:pPr>
            <w:r>
              <w:rPr>
                <w:rFonts w:ascii="Times New Roman"/>
                <w:b w:val="false"/>
                <w:i w:val="false"/>
                <w:color w:val="000000"/>
                <w:sz w:val="20"/>
              </w:rPr>
              <w:t>
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әдебиетті, архивтік құжаттардың жинақтарын, оқыту және басқа да жарияланымдарды басып шығару және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734</w:t>
            </w:r>
          </w:p>
          <w:p>
            <w:pPr>
              <w:spacing w:after="20"/>
              <w:ind w:left="20"/>
              <w:jc w:val="both"/>
            </w:pPr>
            <w:r>
              <w:rPr>
                <w:rFonts w:ascii="Times New Roman"/>
                <w:b w:val="false"/>
                <w:i w:val="false"/>
                <w:color w:val="000000"/>
                <w:sz w:val="20"/>
              </w:rPr>
              <w:t>
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депозитарлық сақтау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 w:id="8"/>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8"/>
    <w:bookmarkStart w:name="z10"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11" w:id="10"/>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 қазақ және орыс тілдерінде ресми жариялануын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10"/>
    <w:bookmarkStart w:name="z12" w:id="11"/>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11"/>
    <w:bookmarkStart w:name="z13" w:id="12"/>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2"/>
    <w:bookmarkStart w:name="z14" w:id="13"/>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 және ресми жариялануға жатады.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