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8116" w14:textId="27d8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54/НҚ бұйрығы. Қазақстан Республикасының Әділет министрлігінде 2019 жылғы 29 сәуірде № 18605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13454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 24</w:t>
            </w:r>
            <w:r>
              <w:br/>
            </w:r>
            <w:r>
              <w:rPr>
                <w:rFonts w:ascii="Times New Roman"/>
                <w:b w:val="false"/>
                <w:i w:val="false"/>
                <w:color w:val="000000"/>
                <w:sz w:val="20"/>
              </w:rPr>
              <w:t>сәуірдегі № 54/НҚ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Өнеркәсіп және құрылыс министрінің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м.а. 08.07.2022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12.04.2023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оқ-дәрілерді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қару-жарақтарды, әскери техниканы, арнайы құралдарды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0"/>
    <w:p>
      <w:pPr>
        <w:spacing w:after="0"/>
        <w:ind w:left="0"/>
        <w:jc w:val="both"/>
      </w:pPr>
      <w:r>
        <w:rPr>
          <w:rFonts w:ascii="Times New Roman"/>
          <w:b w:val="false"/>
          <w:i w:val="false"/>
          <w:color w:val="000000"/>
          <w:sz w:val="28"/>
        </w:rPr>
        <w:t>
      1. Босатылатын оқ-дәрілерді құртып жіберу, кәдеге жарату, көму арқылы жою және қайта өңдеу жөніндегі қызметтің кіші түрі үшін мыналар:</w:t>
      </w:r>
    </w:p>
    <w:p>
      <w:pPr>
        <w:spacing w:after="0"/>
        <w:ind w:left="0"/>
        <w:jc w:val="both"/>
      </w:pP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w:t>
      </w:r>
    </w:p>
    <w:p>
      <w:pPr>
        <w:spacing w:after="0"/>
        <w:ind w:left="0"/>
        <w:jc w:val="both"/>
      </w:pPr>
      <w:r>
        <w:rPr>
          <w:rFonts w:ascii="Times New Roman"/>
          <w:b w:val="false"/>
          <w:i w:val="false"/>
          <w:color w:val="000000"/>
          <w:sz w:val="28"/>
        </w:rPr>
        <w:t>
      дипломды берген жоғары оқу орнының атауы 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меншік құқығындағы (стационарлық және (немесе) ұтқыр),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және (немесе) контейнерлік типтегі ұтқыр модульді, көтергіш механизмді, жабдықты __________________________;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_____________________________________;</w:t>
      </w:r>
    </w:p>
    <w:p>
      <w:pPr>
        <w:spacing w:after="0"/>
        <w:ind w:left="0"/>
        <w:jc w:val="both"/>
      </w:pPr>
      <w:r>
        <w:rPr>
          <w:rFonts w:ascii="Times New Roman"/>
          <w:b w:val="false"/>
          <w:i w:val="false"/>
          <w:color w:val="000000"/>
          <w:sz w:val="28"/>
        </w:rPr>
        <w:t>
      босатылатын оқ-дәрілердің қалдықтарын және өңделген материалдарын сұрыптауға, кесуге, пакеттерге салуға арналған жабдықтар мен құрал-саймандары бар үй-жайды немесе арнайы алаңды ___________________________________________________________;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________________________________________________________________________;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w:t>
      </w:r>
    </w:p>
    <w:p>
      <w:pPr>
        <w:spacing w:after="0"/>
        <w:ind w:left="0"/>
        <w:jc w:val="both"/>
      </w:pPr>
      <w:r>
        <w:rPr>
          <w:rFonts w:ascii="Times New Roman"/>
          <w:b w:val="false"/>
          <w:i w:val="false"/>
          <w:color w:val="000000"/>
          <w:sz w:val="28"/>
        </w:rPr>
        <w:t>
      контейнерлік типтегі ұтқыр модульдің, жабдықтың, көтеру механизмінің, қоршаудың, оқшаулаудың болуы, тұрғын және өндірістік объектілерден метр арақашықтығы туралы ақпарат _________________________________________________________________;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оның ішінде радиацияны өлшеу құралдарын қамтамасыз ету туралы заңнаманың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күні _____________________________________________________;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нұсқаулықтардың болуы туралы ақпарат _____________________________________________;</w:t>
      </w:r>
    </w:p>
    <w:p>
      <w:pPr>
        <w:spacing w:after="0"/>
        <w:ind w:left="0"/>
        <w:jc w:val="both"/>
      </w:pPr>
      <w:r>
        <w:rPr>
          <w:rFonts w:ascii="Times New Roman"/>
          <w:b w:val="false"/>
          <w:i w:val="false"/>
          <w:color w:val="000000"/>
          <w:sz w:val="28"/>
        </w:rPr>
        <w:t>
      6) кәдеге жаратылған босатылатын оқ-дәрілердің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оқ-дәрілердің материалдарын, жиынтықтаушы бөлшектерін, бұйымдарын есепке алу және сақтау жөніндегі журналдың болуы туралы ақпарат ___________________________________ болуы қажет.</w:t>
      </w:r>
    </w:p>
    <w:p>
      <w:pPr>
        <w:spacing w:after="0"/>
        <w:ind w:left="0"/>
        <w:jc w:val="both"/>
      </w:pPr>
      <w:r>
        <w:rPr>
          <w:rFonts w:ascii="Times New Roman"/>
          <w:b w:val="false"/>
          <w:i w:val="false"/>
          <w:color w:val="000000"/>
          <w:sz w:val="28"/>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w:t>
      </w:r>
    </w:p>
    <w:p>
      <w:pPr>
        <w:spacing w:after="0"/>
        <w:ind w:left="0"/>
        <w:jc w:val="both"/>
      </w:pPr>
      <w:r>
        <w:rPr>
          <w:rFonts w:ascii="Times New Roman"/>
          <w:b w:val="false"/>
          <w:i w:val="false"/>
          <w:color w:val="000000"/>
          <w:sz w:val="28"/>
        </w:rPr>
        <w:t>
      дипломды берген жоғары оқу орнының атауы ______________________________;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жеке меншік құқығындағы)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көтергіш механизмді, жабдықты _________________________________________________________________;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 сақтауға арналған арнайы жабдықталған қойманы _______________________________________________;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 тұрғын және өндірістік объектілерден метр арақашықтығы туралы ақпарат 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қамтамасыз ету туралы заңнама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 туралы ақпарат ___________________________________________________________;</w:t>
      </w:r>
    </w:p>
    <w:p>
      <w:pPr>
        <w:spacing w:after="0"/>
        <w:ind w:left="0"/>
        <w:jc w:val="both"/>
      </w:pPr>
      <w:r>
        <w:rPr>
          <w:rFonts w:ascii="Times New Roman"/>
          <w:b w:val="false"/>
          <w:i w:val="false"/>
          <w:color w:val="000000"/>
          <w:sz w:val="28"/>
        </w:rPr>
        <w:t>
      6)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 туралы ақпарат 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 xml:space="preserve">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6" w:id="11"/>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кіші қызмет түрі үшін ____ жылға арналған  ЖОСПАР-КЕСТЕ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8" w:id="12"/>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____ жылға арналған  ЖОСПАР-КЕСТЕ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