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390e" w14:textId="ffb3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22 сәуірдегі № 48/НҚ бұйрығы. Қазақстан Республикасының Әділет министрлігінде 2019 жылғы 26 сәуірде № 18588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2018 жылғы 24 сәуірде Қазақстан Республикасы нормативтік құқықтық актілерінің эталондық бақылау банкіне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5" w:id="3"/>
    <w:p>
      <w:pPr>
        <w:spacing w:after="0"/>
        <w:ind w:left="0"/>
        <w:jc w:val="both"/>
      </w:pPr>
      <w:r>
        <w:rPr>
          <w:rFonts w:ascii="Times New Roman"/>
          <w:b w:val="false"/>
          <w:i w:val="false"/>
          <w:color w:val="000000"/>
          <w:sz w:val="28"/>
        </w:rPr>
        <w:t>
      "4-1) ақпараттық жүйені өнеркәсіптік пайдалану – ақпараттық жүйені мақсаттарына, міндеттері мен техникалық құжаттамада жазылған талаптарға және нормативтік-техникалық құжаттамасына сәйкес штаттық режимде пайдалану;";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Куәландырушы орталықтар берген сервистер, сондай-ақ Қазақстан Республикасының мемлекеттік құпиясын құрайтын мәліметтерді және таратылуы шектелген қызметтік ақпаратты қамтитын ақпараттандыру объектілері, сондай-ақ Қазақстан Республикасының Үкіметі қызметі бойынша аналитикалық ақпарат ұсыну мақсаттары үшін деректердің біртұтас кеңістігін қалыптастыру үшін арналған және "электрондық үкіметтің" ақпараттық-коммуникациялық платформасында орналасқан ақпараттандыру объектілері ЭҮШ, ЭҮСШ және ЭҮТШ интеграциялауға жатпайды.";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2)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xml:space="preserve">
      "2) сервистік интегратор өтінімді алған сәттен бастап 7 (жеті) жұмыс күні ішінде бекітілген мемлекеттік органдардың архитектураларын талдауды есепке ала отырып, ақпараттандыру объектілерінің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саласындағы бірыңғай талаптарға, Қазақстан Республикасы Ақпарат және коммуникациялар министрінің 2018 жылғы 31 мамырдағы № 239 </w:t>
      </w:r>
      <w:r>
        <w:rPr>
          <w:rFonts w:ascii="Times New Roman"/>
          <w:b w:val="false"/>
          <w:i w:val="false"/>
          <w:color w:val="000000"/>
          <w:sz w:val="28"/>
        </w:rPr>
        <w:t>бұйрығыме</w:t>
      </w:r>
      <w:r>
        <w:rPr>
          <w:rFonts w:ascii="Times New Roman"/>
          <w:b w:val="false"/>
          <w:i w:val="false"/>
          <w:color w:val="000000"/>
          <w:sz w:val="28"/>
        </w:rPr>
        <w:t>н (Нормативтік құқықтық актілерді мемлекеттік тіркеу тізілімінде № 17046 болып тіркелген) бекітілген "Электрондық үкіметтің" архитектурасын дамыту жөніндегі талаптарға сәйкестігіне, сондай-ақ сервистер тізілімінде ұқсас сервистердің бар-жоғына талдау жүргізеді және интеграциялық сервистің бастамашысына ЭҮШ, ЭҮСШ, ЭҮТШ-мен интеграциялауға ұсынымдар береді;";</w:t>
      </w:r>
    </w:p>
    <w:bookmarkEnd w:id="6"/>
    <w:bookmarkStart w:name="z11" w:id="7"/>
    <w:p>
      <w:pPr>
        <w:spacing w:after="0"/>
        <w:ind w:left="0"/>
        <w:jc w:val="both"/>
      </w:pPr>
      <w:r>
        <w:rPr>
          <w:rFonts w:ascii="Times New Roman"/>
          <w:b w:val="false"/>
          <w:i w:val="false"/>
          <w:color w:val="000000"/>
          <w:sz w:val="28"/>
        </w:rPr>
        <w:t>
      6) тармақша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"6) интеграциялық сервистің бастамашысы ЭҮШ-де жарияланған сервисті пайдалану үшін ЭҮШ-пен ақпараттандыру объектісін интеграциялауға (тестілік және өнеркәсіптік ортасы көрсетіледі) арналған өтінімді төмендегілермен қоса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өтінімді уәкілетті органның мекенжайына жібереді:</w:t>
      </w:r>
    </w:p>
    <w:bookmarkEnd w:id="8"/>
    <w:p>
      <w:pPr>
        <w:spacing w:after="0"/>
        <w:ind w:left="0"/>
        <w:jc w:val="both"/>
      </w:pPr>
      <w:r>
        <w:rPr>
          <w:rFonts w:ascii="Times New Roman"/>
          <w:b w:val="false"/>
          <w:i w:val="false"/>
          <w:color w:val="000000"/>
          <w:sz w:val="28"/>
        </w:rPr>
        <w:t>
      ақпараттандыру объектісі иесімен интеграцияға келісім;</w:t>
      </w:r>
    </w:p>
    <w:p>
      <w:pPr>
        <w:spacing w:after="0"/>
        <w:ind w:left="0"/>
        <w:jc w:val="both"/>
      </w:pPr>
      <w:r>
        <w:rPr>
          <w:rFonts w:ascii="Times New Roman"/>
          <w:b w:val="false"/>
          <w:i w:val="false"/>
          <w:color w:val="000000"/>
          <w:sz w:val="28"/>
        </w:rPr>
        <w:t>
      ақпараттандыру объектілерін интеграциялау бойынша сервистік интегратордың ұсынымдары;</w:t>
      </w:r>
    </w:p>
    <w:p>
      <w:pPr>
        <w:spacing w:after="0"/>
        <w:ind w:left="0"/>
        <w:jc w:val="both"/>
      </w:pPr>
      <w:r>
        <w:rPr>
          <w:rFonts w:ascii="Times New Roman"/>
          <w:b w:val="false"/>
          <w:i w:val="false"/>
          <w:color w:val="000000"/>
          <w:sz w:val="28"/>
        </w:rPr>
        <w:t>
      Қазақстан Республикасының ұлттық куәландырушы орталығы берген SSL сертификаты (беру актісі), АЖ-нің ашық кілті;</w:t>
      </w:r>
    </w:p>
    <w:p>
      <w:pPr>
        <w:spacing w:after="0"/>
        <w:ind w:left="0"/>
        <w:jc w:val="both"/>
      </w:pPr>
      <w:r>
        <w:rPr>
          <w:rFonts w:ascii="Times New Roman"/>
          <w:b w:val="false"/>
          <w:i w:val="false"/>
          <w:color w:val="000000"/>
          <w:sz w:val="28"/>
        </w:rPr>
        <w:t xml:space="preserve">
      МО БКО контурындағы өзара іс-қимыл кезінде МО БКО электрондық ақпараттық ресурстарына қолжетімділікті ұйымдастыруға өтінім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(тестілік немесе өнеркәсіптік ортасы көрсетіледі) қосымша беріледі;</w:t>
      </w:r>
    </w:p>
    <w:p>
      <w:pPr>
        <w:spacing w:after="0"/>
        <w:ind w:left="0"/>
        <w:jc w:val="both"/>
      </w:pPr>
      <w:r>
        <w:rPr>
          <w:rFonts w:ascii="Times New Roman"/>
          <w:b w:val="false"/>
          <w:i w:val="false"/>
          <w:color w:val="000000"/>
          <w:sz w:val="28"/>
        </w:rPr>
        <w:t xml:space="preserve">
      интернет контурындағы өзара іс-қимыл кезінде (ЭҮСШ арқылы интеграцияланатын МО БКО-дан тыс АЖ үшін) VPN-туннелін құру үшін VPN-нысаны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(тестілік немесе өнеркәсіптік ортасы көрсетіледі) қосымша беріледі;</w:t>
      </w:r>
    </w:p>
    <w:p>
      <w:pPr>
        <w:spacing w:after="0"/>
        <w:ind w:left="0"/>
        <w:jc w:val="both"/>
      </w:pPr>
      <w:r>
        <w:rPr>
          <w:rFonts w:ascii="Times New Roman"/>
          <w:b w:val="false"/>
          <w:i w:val="false"/>
          <w:color w:val="000000"/>
          <w:sz w:val="28"/>
        </w:rPr>
        <w:t>
      АЖ өнеркәсіптік пайдалануға қабылдау туралы акті (өнеркәсіптік ортада жұмыс үшін мемлекеттік емес АЖ иесімен ұсынылады);</w:t>
      </w:r>
    </w:p>
    <w:p>
      <w:pPr>
        <w:spacing w:after="0"/>
        <w:ind w:left="0"/>
        <w:jc w:val="both"/>
      </w:pPr>
      <w:r>
        <w:rPr>
          <w:rFonts w:ascii="Times New Roman"/>
          <w:b w:val="false"/>
          <w:i w:val="false"/>
          <w:color w:val="000000"/>
          <w:sz w:val="28"/>
        </w:rPr>
        <w:t>
      ақпараттық қауіпсіздік талаптарына сәйкестігіне оң сынақтар нәтижесімен акті(өнеркәсіптік ортада жұмыс үшін мемлекеттік емес АЖ иесімен ұсынылады);</w:t>
      </w:r>
    </w:p>
    <w:p>
      <w:pPr>
        <w:spacing w:after="0"/>
        <w:ind w:left="0"/>
        <w:jc w:val="both"/>
      </w:pPr>
      <w:r>
        <w:rPr>
          <w:rFonts w:ascii="Times New Roman"/>
          <w:b w:val="false"/>
          <w:i w:val="false"/>
          <w:color w:val="000000"/>
          <w:sz w:val="28"/>
        </w:rPr>
        <w:t>
      техникалық құжаттаманың сараптамасы және ақпараттық қауіпсіздік талаптарына сәйкестік аттестаты (өнеркәсіптік ортада жұмыс үшін мемлекеттік емес АЖ иесімен ұсынылады);</w:t>
      </w:r>
    </w:p>
    <w:p>
      <w:pPr>
        <w:spacing w:after="0"/>
        <w:ind w:left="0"/>
        <w:jc w:val="both"/>
      </w:pPr>
      <w:r>
        <w:rPr>
          <w:rFonts w:ascii="Times New Roman"/>
          <w:b w:val="false"/>
          <w:i w:val="false"/>
          <w:color w:val="000000"/>
          <w:sz w:val="28"/>
        </w:rPr>
        <w:t>
      мемлекеттік және мемлекеттік емес АЖ-нің ақпараттық қауіпсіздігі бойынша бірлескен жұмыстар шарты;".</w:t>
      </w:r>
    </w:p>
    <w:bookmarkStart w:name="z13" w:id="9"/>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"Электрондық үкіметті" және мемлекеттік көрсетілетін қызметтерді дамыту департаменті:</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1"/>
    <w:bookmarkStart w:name="z16" w:id="12"/>
    <w:p>
      <w:pPr>
        <w:spacing w:after="0"/>
        <w:ind w:left="0"/>
        <w:jc w:val="both"/>
      </w:pPr>
      <w:r>
        <w:rPr>
          <w:rFonts w:ascii="Times New Roman"/>
          <w:b w:val="false"/>
          <w:i w:val="false"/>
          <w:color w:val="000000"/>
          <w:sz w:val="28"/>
        </w:rPr>
        <w:t>
      3) осы бұйрықты Қазақстан Республикасы Цифрлық даму, қорғаныс және аэроғарыш өнеркәсібі министрлігінің интернет-ресурсында орналастыруды;</w:t>
      </w:r>
    </w:p>
    <w:bookmarkEnd w:id="12"/>
    <w:bookmarkStart w:name="z17" w:id="13"/>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қорғаныс және аэроғарыш өнеркәсібі министрлігінің Заң департаментіне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қорғаныс және </w:t>
            </w:r>
            <w:r>
              <w:br/>
            </w:r>
            <w:r>
              <w:rPr>
                <w:rFonts w:ascii="Times New Roman"/>
                <w:b w:val="false"/>
                <w:i/>
                <w:color w:val="000000"/>
                <w:sz w:val="20"/>
              </w:rPr>
              <w:t xml:space="preserve">аэроғарыш өнеркәсібінің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