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6e0" w14:textId="76a0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стандартын бекіту туралы" Қазақстан Республикасы Бас Прокурорының 2015 жылғы 27 шілдедегі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2019 жылғы 16 сәуірдегі № 26 бұйрығы. Қазақстан Республикасының Әділет министрлігінде 2019 жылғы 16 сәуірде № 18536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 стандартын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12055 санымен тіркелген, 2015 жылғы 29 қыркүйекте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анықтамарын және/немесе архив құжаттарының көшірмелерін беру"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бұйрықты Комитеттің аумақтық органдарына орындау үшін жіберуді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0"/>
    <w:bookmarkStart w:name="z12"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Бас Прокурорының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26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27 шілдедегі</w:t>
            </w:r>
            <w:r>
              <w:br/>
            </w:r>
            <w:r>
              <w:rPr>
                <w:rFonts w:ascii="Times New Roman"/>
                <w:b w:val="false"/>
                <w:i w:val="false"/>
                <w:color w:val="000000"/>
                <w:sz w:val="20"/>
              </w:rPr>
              <w:t>№ 95 бұйрығына 2-қосымша</w:t>
            </w:r>
          </w:p>
        </w:tc>
      </w:tr>
    </w:tbl>
    <w:bookmarkStart w:name="z14" w:id="1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мемлекеттік көрсетілетін қызмет стандарты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мемлекеттік көрсетілетін қызметі (бұдан әрі - мемлекеттік көрсетілетін қызмет).</w:t>
      </w:r>
    </w:p>
    <w:bookmarkEnd w:id="14"/>
    <w:bookmarkStart w:name="z17"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15"/>
    <w:bookmarkStart w:name="z18" w:id="16"/>
    <w:p>
      <w:pPr>
        <w:spacing w:after="0"/>
        <w:ind w:left="0"/>
        <w:jc w:val="both"/>
      </w:pPr>
      <w:r>
        <w:rPr>
          <w:rFonts w:ascii="Times New Roman"/>
          <w:b w:val="false"/>
          <w:i w:val="false"/>
          <w:color w:val="000000"/>
          <w:sz w:val="28"/>
        </w:rPr>
        <w:t>
      3. Мемлекеттік көрсетілетін қызмет Қазақстан Республикасы Бас прокуратурасының Құқықтық статистика және арнайы есепке алу жөніндегі комитетімен және оның аумақтық органдарымен көрсетіледі (бұдан әрі – көрсетілетін қызметті беруші).</w:t>
      </w:r>
    </w:p>
    <w:bookmarkEnd w:id="16"/>
    <w:p>
      <w:pPr>
        <w:spacing w:after="0"/>
        <w:ind w:left="0"/>
        <w:jc w:val="both"/>
      </w:pPr>
      <w:r>
        <w:rPr>
          <w:rFonts w:ascii="Times New Roman"/>
          <w:b w:val="false"/>
          <w:i w:val="false"/>
          <w:color w:val="000000"/>
          <w:sz w:val="28"/>
        </w:rPr>
        <w:t>
      Құжаттарды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коммерциялық емес акционерлік қоғамы;</w:t>
      </w:r>
    </w:p>
    <w:p>
      <w:pPr>
        <w:spacing w:after="0"/>
        <w:ind w:left="0"/>
        <w:jc w:val="both"/>
      </w:pPr>
      <w:r>
        <w:rPr>
          <w:rFonts w:ascii="Times New Roman"/>
          <w:b w:val="false"/>
          <w:i w:val="false"/>
          <w:color w:val="000000"/>
          <w:sz w:val="28"/>
        </w:rPr>
        <w:t>
      2) "электрондық үкімет" веб-порталы www.egov.kz арқылы жүзеге асырылады (бұдан әрі – портал).</w:t>
      </w:r>
    </w:p>
    <w:p>
      <w:pPr>
        <w:spacing w:after="0"/>
        <w:ind w:left="0"/>
        <w:jc w:val="both"/>
      </w:pPr>
      <w:r>
        <w:rPr>
          <w:rFonts w:ascii="Times New Roman"/>
          <w:b w:val="false"/>
          <w:i w:val="false"/>
          <w:color w:val="000000"/>
          <w:sz w:val="28"/>
        </w:rPr>
        <w:t>
      Мемлекеттік көрсетілетін қызметтің нәтижесін беру Мемлекеттік корпорация арқылы жүзеге асырылады.</w:t>
      </w:r>
    </w:p>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көрсетілетін қызметтің мерзімі:</w:t>
      </w:r>
    </w:p>
    <w:bookmarkEnd w:id="18"/>
    <w:p>
      <w:pPr>
        <w:spacing w:after="0"/>
        <w:ind w:left="0"/>
        <w:jc w:val="both"/>
      </w:pPr>
      <w:r>
        <w:rPr>
          <w:rFonts w:ascii="Times New Roman"/>
          <w:b w:val="false"/>
          <w:i w:val="false"/>
          <w:color w:val="000000"/>
          <w:sz w:val="28"/>
        </w:rPr>
        <w:t>
      1) құжаттар топтамасын Мемлекеттік корпорацияға және порталға өткізген сәттен бастап –10 (он) күнтізбелік күн;</w:t>
      </w:r>
    </w:p>
    <w:p>
      <w:pPr>
        <w:spacing w:after="0"/>
        <w:ind w:left="0"/>
        <w:jc w:val="both"/>
      </w:pPr>
      <w:r>
        <w:rPr>
          <w:rFonts w:ascii="Times New Roman"/>
          <w:b w:val="false"/>
          <w:i w:val="false"/>
          <w:color w:val="000000"/>
          <w:sz w:val="28"/>
        </w:rPr>
        <w:t>
      2) құжаттар топтамасын өткізу үшін барынша рұқсат етілетін күту мерзімі - 15 (он бес) минут;</w:t>
      </w:r>
    </w:p>
    <w:p>
      <w:pPr>
        <w:spacing w:after="0"/>
        <w:ind w:left="0"/>
        <w:jc w:val="both"/>
      </w:pPr>
      <w:r>
        <w:rPr>
          <w:rFonts w:ascii="Times New Roman"/>
          <w:b w:val="false"/>
          <w:i w:val="false"/>
          <w:color w:val="000000"/>
          <w:sz w:val="28"/>
        </w:rPr>
        <w:t>
      3) қызмет көрсетуге барынша рұқсат етілетін мерзім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көрсетілетін қызмет мерзіміне кірмейді.</w:t>
      </w:r>
    </w:p>
    <w:bookmarkStart w:name="z21" w:id="1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9"/>
    <w:bookmarkStart w:name="z22" w:id="20"/>
    <w:p>
      <w:pPr>
        <w:spacing w:after="0"/>
        <w:ind w:left="0"/>
        <w:jc w:val="both"/>
      </w:pPr>
      <w:r>
        <w:rPr>
          <w:rFonts w:ascii="Times New Roman"/>
          <w:b w:val="false"/>
          <w:i w:val="false"/>
          <w:color w:val="000000"/>
          <w:sz w:val="28"/>
        </w:rPr>
        <w:t xml:space="preserve">
      6. Мемлекеттік көрсетілетін қызметтің нәтижесі – Қазақстан Республикасы Бас прокуратурасының Құқықтық статистика және арнайы есепке алу жөніндегі комитеті және оның аумақтық басқармаларының архивтері шегінде архивтік анықтамалар және/немесе архивтік құжаттардың көшірмесін беру не осы мемлекеттік қызметтер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негізделген жауап.</w:t>
      </w:r>
    </w:p>
    <w:bookmarkEnd w:id="20"/>
    <w:p>
      <w:pPr>
        <w:spacing w:after="0"/>
        <w:ind w:left="0"/>
        <w:jc w:val="both"/>
      </w:pPr>
      <w:r>
        <w:rPr>
          <w:rFonts w:ascii="Times New Roman"/>
          <w:b w:val="false"/>
          <w:i w:val="false"/>
          <w:color w:val="000000"/>
          <w:sz w:val="28"/>
        </w:rPr>
        <w:t xml:space="preserve">
      Мемлекеттік көрсетілетін қызмет нәтижесін ұсыну нысаны: қағаз түрінде. </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қызметтерге жолданған сұрау салудың қаралу мәртебесі туралы ақпарат, сонымен қатар мемлекеттік қызмет көрсету нәтижесін алатын күнді және алатын орнын көрсете отырып, ақпарат жолданады.</w:t>
      </w:r>
    </w:p>
    <w:bookmarkStart w:name="z23" w:id="21"/>
    <w:p>
      <w:pPr>
        <w:spacing w:after="0"/>
        <w:ind w:left="0"/>
        <w:jc w:val="both"/>
      </w:pPr>
      <w:r>
        <w:rPr>
          <w:rFonts w:ascii="Times New Roman"/>
          <w:b w:val="false"/>
          <w:i w:val="false"/>
          <w:color w:val="000000"/>
          <w:sz w:val="28"/>
        </w:rPr>
        <w:t>
      7. Мемлекеттік көрсетілетін қызмет жеке және (немесе) заңды тұлғаларға ақысыз көрсетіледі (бұдан әрі – көрсетілетін қызметті алушы).</w:t>
      </w:r>
    </w:p>
    <w:bookmarkEnd w:id="21"/>
    <w:bookmarkStart w:name="z24" w:id="22"/>
    <w:p>
      <w:pPr>
        <w:spacing w:after="0"/>
        <w:ind w:left="0"/>
        <w:jc w:val="both"/>
      </w:pPr>
      <w:r>
        <w:rPr>
          <w:rFonts w:ascii="Times New Roman"/>
          <w:b w:val="false"/>
          <w:i w:val="false"/>
          <w:color w:val="000000"/>
          <w:sz w:val="28"/>
        </w:rPr>
        <w:t>
      8. Жұмыс кестесі:</w:t>
      </w:r>
    </w:p>
    <w:bookmarkEnd w:id="22"/>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дүйсенбіден бастап сенбіні қосқанда, бекітілген жұмыс кестесіне сәйкес 9.00-ден 20.00-ге дейін, түскі асқа үзіліссіз, демалыс және мерекелік күндерді қоспағанда;</w:t>
      </w:r>
    </w:p>
    <w:p>
      <w:pPr>
        <w:spacing w:after="0"/>
        <w:ind w:left="0"/>
        <w:jc w:val="both"/>
      </w:pPr>
      <w:r>
        <w:rPr>
          <w:rFonts w:ascii="Times New Roman"/>
          <w:b w:val="false"/>
          <w:i w:val="false"/>
          <w:color w:val="000000"/>
          <w:sz w:val="28"/>
        </w:rPr>
        <w:t>
      Қабылдау "электрондық кезек" тәртібінде жедел қызмет көрсетусіз жүзеге асырылады, портал арқылы электрондық кезекті броньдауға рұқсат 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3) көрсетілетін қызметті берушінің – Қазақстан Республикасының еңбек заңнамасына сәйкес дүйсенбіден бастап жұманы қосқанда, бекітілген жұмыс кестесіне сәйкес 9.00-ден 18.30-ге дейін, түскі асқа үзіліспен 13.00-ден 14.30-қа дейін, демалыс және мерекелік күндерді қоспағанда.</w:t>
      </w:r>
    </w:p>
    <w:bookmarkStart w:name="z25" w:id="23"/>
    <w:p>
      <w:pPr>
        <w:spacing w:after="0"/>
        <w:ind w:left="0"/>
        <w:jc w:val="both"/>
      </w:pPr>
      <w:r>
        <w:rPr>
          <w:rFonts w:ascii="Times New Roman"/>
          <w:b w:val="false"/>
          <w:i w:val="false"/>
          <w:color w:val="000000"/>
          <w:sz w:val="28"/>
        </w:rPr>
        <w:t>
      9. Көрсетілетін қызметті алушыға немесе сенімхат бойынша оның өкіліне мемлекеттік көрсетілетін қызметтер үшін қажетті құжаттар тізбесі:</w:t>
      </w:r>
    </w:p>
    <w:bookmarkEnd w:id="2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архивтік анықтамалар және/немесе архивтік құжаттардың көшірмесін беру туралы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туыстарына қатысты ақпарат алғанда, туыстық дәрежесін куәландыратын құжаттар;</w:t>
      </w:r>
    </w:p>
    <w:p>
      <w:pPr>
        <w:spacing w:after="0"/>
        <w:ind w:left="0"/>
        <w:jc w:val="both"/>
      </w:pPr>
      <w:r>
        <w:rPr>
          <w:rFonts w:ascii="Times New Roman"/>
          <w:b w:val="false"/>
          <w:i w:val="false"/>
          <w:color w:val="000000"/>
          <w:sz w:val="28"/>
        </w:rPr>
        <w:t>
      нотариуспен куәландырылған сенімхат – мемлекеттік көрсетілетін қызметті алушының мүддесін басқа тұлға білдіргенде.</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туыстарына қатысты ақпарат алу барысында туыстық дәрежесін куәландыратын құжаттардың электрондық көшірмелері салынған, көрсетілетін қызметті алушының электрондық цифрлы қолы қойылған (бұдан әрі – ЭЦҚ)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құпия сөзбен куәландырылған электрондық сұрау салу.</w:t>
      </w:r>
    </w:p>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алушыдан мемлекеттік қызмет көрсеткенде, егер ол Қазақстан Республикасының басқа заңдарымен қарастырылмаса, ақпараттық жүйелерде сақталған, заңмен қорғалатын құпияларды құрайтын мәліметті алуға жазбаша түрде көрсетілетін қызметті алушыдан келісім алады.</w:t>
      </w:r>
    </w:p>
    <w:p>
      <w:pPr>
        <w:spacing w:after="0"/>
        <w:ind w:left="0"/>
        <w:jc w:val="both"/>
      </w:pPr>
      <w:r>
        <w:rPr>
          <w:rFonts w:ascii="Times New Roman"/>
          <w:b w:val="false"/>
          <w:i w:val="false"/>
          <w:color w:val="000000"/>
          <w:sz w:val="28"/>
        </w:rPr>
        <w:t>
      Дайын құжаттарды беру қолхаттың негізінде, көрсетілетін қызметті алушы жеке басын куәландыратын құжатын немесе оның өкілі нотариуспен куәландырылған сенімхатты ұсынғанда жүзеге асырылады.</w:t>
      </w:r>
    </w:p>
    <w:p>
      <w:pPr>
        <w:spacing w:after="0"/>
        <w:ind w:left="0"/>
        <w:jc w:val="both"/>
      </w:pPr>
      <w:r>
        <w:rPr>
          <w:rFonts w:ascii="Times New Roman"/>
          <w:b w:val="false"/>
          <w:i w:val="false"/>
          <w:color w:val="000000"/>
          <w:sz w:val="28"/>
        </w:rPr>
        <w:t>
      Мемлекеттік корпорация анықтаманың қағаз жүзінде 1 (бір) айдың ішінде сақталуын қамтамасыз етеді, одан кейін көрсетілетін қызметті берушіге 2 (екі) ай ішінде әрі қарай сақтауға береді. Көрсетілетін қызметті алушы 1 (бір) ай өткеннен кейін жүгінген жағдайда,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bookmarkStart w:name="z26" w:id="24"/>
    <w:p>
      <w:pPr>
        <w:spacing w:after="0"/>
        <w:ind w:left="0"/>
        <w:jc w:val="both"/>
      </w:pPr>
      <w:r>
        <w:rPr>
          <w:rFonts w:ascii="Times New Roman"/>
          <w:b w:val="false"/>
          <w:i w:val="false"/>
          <w:color w:val="000000"/>
          <w:sz w:val="28"/>
        </w:rPr>
        <w:t>
      10. Мемлекеттік қызметті көрсетуден бас тартуға мыналар:</w:t>
      </w:r>
    </w:p>
    <w:bookmarkEnd w:id="24"/>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 және (немесе) олардағы деректердің (мәліметтердің) дұрыс еместігі анықталған;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алушының және (немесе)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мерзімі өткен құжаттарды ұсынған жағдайда негіз болып табылады.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мемлекеттік көрсетілетін қызметті алу үшін көрсетілетін қызметті алушыға қайта жүгінеді.</w:t>
      </w:r>
    </w:p>
    <w:bookmarkStart w:name="z27" w:id="25"/>
    <w:p>
      <w:pPr>
        <w:spacing w:after="0"/>
        <w:ind w:left="0"/>
        <w:jc w:val="left"/>
      </w:pPr>
      <w:r>
        <w:rPr>
          <w:rFonts w:ascii="Times New Roman"/>
          <w:b/>
          <w:i w:val="false"/>
          <w:color w:val="000000"/>
        </w:rPr>
        <w:t xml:space="preserve"> 3-тарау. Мемлекеттік көрсетілетін қызметтер мәселесі бойынша көрсетілетін қызметті берушінің және (немесе) оның лауазымды тұлғаларының, Мемлекеттік корпорацияның және (немесе) оның қызметкерлерінің іс-әрекеттеріне (әрекетсіздігіне) шағымдану тәртібі</w:t>
      </w:r>
    </w:p>
    <w:bookmarkEnd w:id="25"/>
    <w:bookmarkStart w:name="z28" w:id="26"/>
    <w:p>
      <w:pPr>
        <w:spacing w:after="0"/>
        <w:ind w:left="0"/>
        <w:jc w:val="both"/>
      </w:pPr>
      <w:r>
        <w:rPr>
          <w:rFonts w:ascii="Times New Roman"/>
          <w:b w:val="false"/>
          <w:i w:val="false"/>
          <w:color w:val="000000"/>
          <w:sz w:val="28"/>
        </w:rPr>
        <w:t xml:space="preserve">
      11. Мемлекеттік көрсетілетін қызметтер мәселесі бойынша көрсетілетін қызметті берушінің және (немесе) оның қызметкерлерінің шешімдеріне, іс-әрекеттеріне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беріледі.</w:t>
      </w:r>
    </w:p>
    <w:bookmarkEnd w:id="26"/>
    <w:p>
      <w:pPr>
        <w:spacing w:after="0"/>
        <w:ind w:left="0"/>
        <w:jc w:val="both"/>
      </w:pPr>
      <w:r>
        <w:rPr>
          <w:rFonts w:ascii="Times New Roman"/>
          <w:b w:val="false"/>
          <w:i w:val="false"/>
          <w:color w:val="000000"/>
          <w:sz w:val="28"/>
        </w:rPr>
        <w:t>
      Шағым жазбаша түрде, пошта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тұрғылықты жерінің мекен-жайы (мемлекеті, пошта индексі, облыс/аудан/елді мекен, көше/даңғыл/шағын аудан атауы, үй/пәтер нөмірі), байланыс нөмір телефоны көрсетіледі.</w:t>
      </w:r>
    </w:p>
    <w:p>
      <w:pPr>
        <w:spacing w:after="0"/>
        <w:ind w:left="0"/>
        <w:jc w:val="both"/>
      </w:pPr>
      <w:r>
        <w:rPr>
          <w:rFonts w:ascii="Times New Roman"/>
          <w:b w:val="false"/>
          <w:i w:val="false"/>
          <w:color w:val="000000"/>
          <w:sz w:val="28"/>
        </w:rPr>
        <w:t>
      Шағымды көрсетілетін қызметті берушінің кеңсесінде тіркеу оны қабылдау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корпорация басшысына,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телефондарға жөнелтіледі.</w:t>
      </w:r>
    </w:p>
    <w:p>
      <w:pPr>
        <w:spacing w:after="0"/>
        <w:ind w:left="0"/>
        <w:jc w:val="both"/>
      </w:pPr>
      <w:r>
        <w:rPr>
          <w:rFonts w:ascii="Times New Roman"/>
          <w:b w:val="false"/>
          <w:i w:val="false"/>
          <w:color w:val="000000"/>
          <w:sz w:val="28"/>
        </w:rPr>
        <w:t>
      Мемлекеттік корпорацияда қолма-қол, поштамен келіп түскен шағымның қабылдауын растау, оны тіркеу болып табылады (мөртаңба, кіріс нөмірі және тіркелу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жүгінгенде шағымданудың тәртібі туралы ақпаратты Бірыңғай байланыс орталығының 1414 және 8 800 080 7777 нөмір телефондары бойынша алуға болады. </w:t>
      </w:r>
    </w:p>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жолдағанда шағымның қаралу жағдайы туралы ақпарат қол жетімді, көрсетілетін қызметті беруші шағымды өңдеу барысында ол жаңартылып отырады (жеткізу, тіркеу, орындау туралы белгілер, қарау туралы немесе қараудан бас тарту туралы жауап).</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көрсетілетін қызметті берушінің, Мемлекеттік корпорацияның мекен-жайына келіп түскен көрсетілетін қызметті алушының шағымы оны тіркеген күннен бастап 5 (бес) жұмыс күні ішінде қарауға жатады. </w:t>
      </w:r>
    </w:p>
    <w:p>
      <w:pPr>
        <w:spacing w:after="0"/>
        <w:ind w:left="0"/>
        <w:jc w:val="both"/>
      </w:pPr>
      <w:r>
        <w:rPr>
          <w:rFonts w:ascii="Times New Roman"/>
          <w:b w:val="false"/>
          <w:i w:val="false"/>
          <w:color w:val="000000"/>
          <w:sz w:val="28"/>
        </w:rPr>
        <w:t>
      Шағымды қарау нәтижесі бойынша дәлелді жауап пошта байланысының көмегімен көрсетілетін қызметті алушыға жолданады немесе көрсетілетін қызметті берушінің немесе Мемлекеттік корпорацияның кеңселерінде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көрсетілетін қызметті алушы мемлекеттік көрсетілетін қызметтердің сапасына баға беретін және бақылау жасайтын уәкілетті органға шағыммен жүгінеді.</w:t>
      </w:r>
    </w:p>
    <w:p>
      <w:pPr>
        <w:spacing w:after="0"/>
        <w:ind w:left="0"/>
        <w:jc w:val="both"/>
      </w:pPr>
      <w:r>
        <w:rPr>
          <w:rFonts w:ascii="Times New Roman"/>
          <w:b w:val="false"/>
          <w:i w:val="false"/>
          <w:color w:val="000000"/>
          <w:sz w:val="28"/>
        </w:rPr>
        <w:t>
      Мемлекеттік көрсетілетін қызметтердің сапасына баға беретін және бақылау жасайтын уәкілетті органның мекен-жайына келіп түскен көрсетілетін қызметті алушының шағымы оны тіркеген күнінен бастап 15 (он бес) жұмыс күні ішінде қаралуы тиіс.</w:t>
      </w:r>
    </w:p>
    <w:bookmarkStart w:name="z29" w:id="27"/>
    <w:p>
      <w:pPr>
        <w:spacing w:after="0"/>
        <w:ind w:left="0"/>
        <w:jc w:val="both"/>
      </w:pPr>
      <w:r>
        <w:rPr>
          <w:rFonts w:ascii="Times New Roman"/>
          <w:b w:val="false"/>
          <w:i w:val="false"/>
          <w:color w:val="000000"/>
          <w:sz w:val="28"/>
        </w:rPr>
        <w:t>
      12. Мемлекеттік көрсетілетін қызметтер нәтижесімен келіспеген жағдайда, көрсетілетін қызметті алушы Қазақстан Республикасының заңнамаларында белгіленген тәртіппен сотқа жүгінеді.</w:t>
      </w:r>
    </w:p>
    <w:bookmarkEnd w:id="27"/>
    <w:bookmarkStart w:name="z30" w:id="28"/>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және Мемлекеттік корпорация арқылы көрсетілетін қызмет ерекшеліктерін есепке алғандағы өзге де талаптар</w:t>
      </w:r>
    </w:p>
    <w:bookmarkEnd w:id="28"/>
    <w:bookmarkStart w:name="z31" w:id="29"/>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көрсетілетін қызмет мәселелері бойынша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29"/>
    <w:bookmarkStart w:name="z32" w:id="30"/>
    <w:p>
      <w:pPr>
        <w:spacing w:after="0"/>
        <w:ind w:left="0"/>
        <w:jc w:val="both"/>
      </w:pPr>
      <w:r>
        <w:rPr>
          <w:rFonts w:ascii="Times New Roman"/>
          <w:b w:val="false"/>
          <w:i w:val="false"/>
          <w:color w:val="000000"/>
          <w:sz w:val="28"/>
        </w:rPr>
        <w:t>
      14. Мемлекеттік көрсетілетін қызметтер мекенжайының орны интернет-ресурста орналасқан:</w:t>
      </w:r>
    </w:p>
    <w:bookmarkEnd w:id="30"/>
    <w:p>
      <w:pPr>
        <w:spacing w:after="0"/>
        <w:ind w:left="0"/>
        <w:jc w:val="both"/>
      </w:pPr>
      <w:r>
        <w:rPr>
          <w:rFonts w:ascii="Times New Roman"/>
          <w:b w:val="false"/>
          <w:i w:val="false"/>
          <w:color w:val="000000"/>
          <w:sz w:val="28"/>
        </w:rPr>
        <w:t>
      1) көрсетілетін қызметті беруші: www.pravstat.prokuror.kz,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 www.gov4c.kz.</w:t>
      </w:r>
    </w:p>
    <w:bookmarkStart w:name="z33" w:id="31"/>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портал арқылы электрондық түрде алуға мүмкіндігі бар.</w:t>
      </w:r>
    </w:p>
    <w:bookmarkEnd w:id="31"/>
    <w:bookmarkStart w:name="z34" w:id="32"/>
    <w:p>
      <w:pPr>
        <w:spacing w:after="0"/>
        <w:ind w:left="0"/>
        <w:jc w:val="both"/>
      </w:pPr>
      <w:r>
        <w:rPr>
          <w:rFonts w:ascii="Times New Roman"/>
          <w:b w:val="false"/>
          <w:i w:val="false"/>
          <w:color w:val="000000"/>
          <w:sz w:val="28"/>
        </w:rPr>
        <w:t>
      16. Көрсетілетін қызметті алушының порталдың "жеке кабинеті", көрсетілетін қызметті берушінің ақпараттық қызметтері, сондай-ақ мемлекеттік көрсетілетін қызметтер мәселесі бойынша Бірыңғай байланыс орталығы арқылы қашықтықтан қол жеткізу режимінде мемлекеттік көрсетілетін қызметтердің мәртебесі және тәртібі туралы ақпаратты алуға мүмкіндігі бар.</w:t>
      </w:r>
    </w:p>
    <w:bookmarkEnd w:id="32"/>
    <w:bookmarkStart w:name="z35" w:id="33"/>
    <w:p>
      <w:pPr>
        <w:spacing w:after="0"/>
        <w:ind w:left="0"/>
        <w:jc w:val="both"/>
      </w:pPr>
      <w:r>
        <w:rPr>
          <w:rFonts w:ascii="Times New Roman"/>
          <w:b w:val="false"/>
          <w:i w:val="false"/>
          <w:color w:val="000000"/>
          <w:sz w:val="28"/>
        </w:rPr>
        <w:t>
      17. Мемлекеттік көрсетілетін қызметтер мәселесі бойынша анықтама қызметінің байланыс нөмір телефоны – 115. Мемлекеттік көрсетілетін қызметтер сұрақтары бойынша Бірыңғай байланыс орталығының телефондары – 1414, 8 800 080 7777.</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 және оның</w:t>
            </w:r>
            <w:r>
              <w:br/>
            </w:r>
            <w:r>
              <w:rPr>
                <w:rFonts w:ascii="Times New Roman"/>
                <w:b w:val="false"/>
                <w:i w:val="false"/>
                <w:color w:val="000000"/>
                <w:sz w:val="20"/>
              </w:rPr>
              <w:t>аумақтық басқармаларының</w:t>
            </w:r>
            <w:r>
              <w:br/>
            </w:r>
            <w:r>
              <w:rPr>
                <w:rFonts w:ascii="Times New Roman"/>
                <w:b w:val="false"/>
                <w:i w:val="false"/>
                <w:color w:val="000000"/>
                <w:sz w:val="20"/>
              </w:rPr>
              <w:t xml:space="preserve">архивтері шегінде архивтік </w:t>
            </w:r>
            <w:r>
              <w:br/>
            </w:r>
            <w:r>
              <w:rPr>
                <w:rFonts w:ascii="Times New Roman"/>
                <w:b w:val="false"/>
                <w:i w:val="false"/>
                <w:color w:val="000000"/>
                <w:sz w:val="20"/>
              </w:rPr>
              <w:t xml:space="preserve">анықтамалар және/немесе </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көшірмесін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 басқармасының </w:t>
            </w:r>
            <w:r>
              <w:br/>
            </w:r>
            <w:r>
              <w:rPr>
                <w:rFonts w:ascii="Times New Roman"/>
                <w:b w:val="false"/>
                <w:i w:val="false"/>
                <w:color w:val="000000"/>
                <w:sz w:val="20"/>
              </w:rPr>
              <w:t>бастығына</w:t>
            </w:r>
            <w:r>
              <w:br/>
            </w:r>
            <w:r>
              <w:rPr>
                <w:rFonts w:ascii="Times New Roman"/>
                <w:b w:val="false"/>
                <w:i w:val="false"/>
                <w:color w:val="000000"/>
                <w:sz w:val="20"/>
              </w:rPr>
              <w:t>___________________________</w:t>
            </w:r>
            <w:r>
              <w:br/>
            </w:r>
            <w:r>
              <w:rPr>
                <w:rFonts w:ascii="Times New Roman"/>
                <w:b w:val="false"/>
                <w:i w:val="false"/>
                <w:color w:val="000000"/>
                <w:sz w:val="20"/>
              </w:rPr>
              <w:t>(Комитеттің аумақтық</w:t>
            </w:r>
            <w:r>
              <w:br/>
            </w:r>
            <w:r>
              <w:rPr>
                <w:rFonts w:ascii="Times New Roman"/>
                <w:b w:val="false"/>
                <w:i w:val="false"/>
                <w:color w:val="000000"/>
                <w:sz w:val="20"/>
              </w:rPr>
              <w:t>басқармасының көрсету керек)</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болған кезде)</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өкілі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 куәлігінің деректері </w:t>
            </w:r>
            <w:r>
              <w:br/>
            </w:r>
            <w:r>
              <w:rPr>
                <w:rFonts w:ascii="Times New Roman"/>
                <w:b w:val="false"/>
                <w:i w:val="false"/>
                <w:color w:val="000000"/>
                <w:sz w:val="20"/>
              </w:rPr>
              <w:t>(паспорт)</w:t>
            </w:r>
            <w:r>
              <w:br/>
            </w:r>
            <w:r>
              <w:rPr>
                <w:rFonts w:ascii="Times New Roman"/>
                <w:b w:val="false"/>
                <w:i w:val="false"/>
                <w:color w:val="000000"/>
                <w:sz w:val="20"/>
              </w:rPr>
              <w:t xml:space="preserve">құжаттың </w:t>
            </w:r>
            <w:r>
              <w:br/>
            </w:r>
            <w:r>
              <w:rPr>
                <w:rFonts w:ascii="Times New Roman"/>
                <w:b w:val="false"/>
                <w:i w:val="false"/>
                <w:color w:val="000000"/>
                <w:sz w:val="20"/>
              </w:rPr>
              <w:t>№__________________________</w:t>
            </w:r>
            <w:r>
              <w:br/>
            </w:r>
            <w:r>
              <w:rPr>
                <w:rFonts w:ascii="Times New Roman"/>
                <w:b w:val="false"/>
                <w:i w:val="false"/>
                <w:color w:val="000000"/>
                <w:sz w:val="20"/>
              </w:rPr>
              <w:t xml:space="preserve">берілген </w:t>
            </w:r>
            <w:r>
              <w:br/>
            </w:r>
            <w:r>
              <w:rPr>
                <w:rFonts w:ascii="Times New Roman"/>
                <w:b w:val="false"/>
                <w:i w:val="false"/>
                <w:color w:val="000000"/>
                <w:sz w:val="20"/>
              </w:rPr>
              <w:t>күні________________________</w:t>
            </w:r>
            <w:r>
              <w:br/>
            </w:r>
            <w:r>
              <w:rPr>
                <w:rFonts w:ascii="Times New Roman"/>
                <w:b w:val="false"/>
                <w:i w:val="false"/>
                <w:color w:val="000000"/>
                <w:sz w:val="20"/>
              </w:rPr>
              <w:t xml:space="preserve">кіммен </w:t>
            </w:r>
            <w:r>
              <w:br/>
            </w:r>
            <w:r>
              <w:rPr>
                <w:rFonts w:ascii="Times New Roman"/>
                <w:b w:val="false"/>
                <w:i w:val="false"/>
                <w:color w:val="000000"/>
                <w:sz w:val="20"/>
              </w:rPr>
              <w:t>берілді______________________</w:t>
            </w:r>
            <w:r>
              <w:br/>
            </w:r>
            <w:r>
              <w:rPr>
                <w:rFonts w:ascii="Times New Roman"/>
                <w:b w:val="false"/>
                <w:i w:val="false"/>
                <w:color w:val="000000"/>
                <w:sz w:val="20"/>
              </w:rPr>
              <w:t>бірыңғай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w:t>
            </w:r>
          </w:p>
        </w:tc>
      </w:tr>
    </w:tbl>
    <w:bookmarkStart w:name="z37" w:id="34"/>
    <w:p>
      <w:pPr>
        <w:spacing w:after="0"/>
        <w:ind w:left="0"/>
        <w:jc w:val="left"/>
      </w:pPr>
      <w:r>
        <w:rPr>
          <w:rFonts w:ascii="Times New Roman"/>
          <w:b/>
          <w:i w:val="false"/>
          <w:color w:val="000000"/>
        </w:rPr>
        <w:t xml:space="preserve"> Архивтік анықтамалар және/немесе архивтік құжаттардың көшірмесін беру туралы ӨТІНІШ</w:t>
      </w:r>
    </w:p>
    <w:bookmarkEnd w:id="34"/>
    <w:p>
      <w:pPr>
        <w:spacing w:after="0"/>
        <w:ind w:left="0"/>
        <w:jc w:val="both"/>
      </w:pPr>
      <w:r>
        <w:rPr>
          <w:rFonts w:ascii="Times New Roman"/>
          <w:b w:val="false"/>
          <w:i w:val="false"/>
          <w:color w:val="000000"/>
          <w:sz w:val="28"/>
        </w:rPr>
        <w:t>
      Сізден шетелге шығатын архивтік анықтама талап етілген маған менің туыстарыма қатысты архивтік анықтама, архивтік көшірме немесе архивтік жазба беруіңізді сұраймын:</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
      19____туған _______________________________________________________________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 туды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(ауыл, колхоз, совхоз, ауданды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w:t>
      </w:r>
    </w:p>
    <w:p>
      <w:pPr>
        <w:spacing w:after="0"/>
        <w:ind w:left="0"/>
        <w:jc w:val="both"/>
      </w:pPr>
      <w:r>
        <w:rPr>
          <w:rFonts w:ascii="Times New Roman"/>
          <w:b w:val="false"/>
          <w:i w:val="false"/>
          <w:color w:val="000000"/>
          <w:sz w:val="28"/>
        </w:rPr>
        <w:t xml:space="preserve">
      және басқа да бар мәліметтерді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19____туған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туды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 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басқа да бар мәліметтерді көрсету) </w:t>
      </w:r>
    </w:p>
    <w:p>
      <w:pPr>
        <w:spacing w:after="0"/>
        <w:ind w:left="0"/>
        <w:jc w:val="both"/>
      </w:pPr>
      <w:r>
        <w:rPr>
          <w:rFonts w:ascii="Times New Roman"/>
          <w:b w:val="false"/>
          <w:i w:val="false"/>
          <w:color w:val="000000"/>
          <w:sz w:val="28"/>
        </w:rPr>
        <w:t xml:space="preserve">
      3. 19____туған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туды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(қоныс аударғанға дейін туған жері, тұрған жері) </w:t>
      </w:r>
    </w:p>
    <w:p>
      <w:pPr>
        <w:spacing w:after="0"/>
        <w:ind w:left="0"/>
        <w:jc w:val="both"/>
      </w:pPr>
      <w:r>
        <w:rPr>
          <w:rFonts w:ascii="Times New Roman"/>
          <w:b w:val="false"/>
          <w:i w:val="false"/>
          <w:color w:val="000000"/>
          <w:sz w:val="28"/>
        </w:rPr>
        <w:t xml:space="preserve">
      Қоныс аударылды __________________________________________________________ </w:t>
      </w:r>
    </w:p>
    <w:p>
      <w:pPr>
        <w:spacing w:after="0"/>
        <w:ind w:left="0"/>
        <w:jc w:val="both"/>
      </w:pPr>
      <w:r>
        <w:rPr>
          <w:rFonts w:ascii="Times New Roman"/>
          <w:b w:val="false"/>
          <w:i w:val="false"/>
          <w:color w:val="000000"/>
          <w:sz w:val="28"/>
        </w:rPr>
        <w:t xml:space="preserve">
      (қала, село, аудан, облыс, өлке, республиканы көрсету) </w:t>
      </w:r>
    </w:p>
    <w:p>
      <w:pPr>
        <w:spacing w:after="0"/>
        <w:ind w:left="0"/>
        <w:jc w:val="both"/>
      </w:pPr>
      <w:r>
        <w:rPr>
          <w:rFonts w:ascii="Times New Roman"/>
          <w:b w:val="false"/>
          <w:i w:val="false"/>
          <w:color w:val="000000"/>
          <w:sz w:val="28"/>
        </w:rPr>
        <w:t xml:space="preserve">
      және 19___жылы ____________________________________ арнайы қоныстануға келді </w:t>
      </w:r>
    </w:p>
    <w:p>
      <w:pPr>
        <w:spacing w:after="0"/>
        <w:ind w:left="0"/>
        <w:jc w:val="both"/>
      </w:pPr>
      <w:r>
        <w:rPr>
          <w:rFonts w:ascii="Times New Roman"/>
          <w:b w:val="false"/>
          <w:i w:val="false"/>
          <w:color w:val="000000"/>
          <w:sz w:val="28"/>
        </w:rPr>
        <w:t xml:space="preserve">
                        (ауыл, колхоз, совхоз, ауданды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(арнайы қоныстану кезіндегі қала, село, аудан, облыс, өлке, республиканы және басқа </w:t>
      </w:r>
    </w:p>
    <w:p>
      <w:pPr>
        <w:spacing w:after="0"/>
        <w:ind w:left="0"/>
        <w:jc w:val="both"/>
      </w:pPr>
      <w:r>
        <w:rPr>
          <w:rFonts w:ascii="Times New Roman"/>
          <w:b w:val="false"/>
          <w:i w:val="false"/>
          <w:color w:val="000000"/>
          <w:sz w:val="28"/>
        </w:rPr>
        <w:t xml:space="preserve">
      да бар мәліметтерді көрсету) </w:t>
      </w:r>
    </w:p>
    <w:p>
      <w:pPr>
        <w:spacing w:after="0"/>
        <w:ind w:left="0"/>
        <w:jc w:val="both"/>
      </w:pPr>
      <w:r>
        <w:rPr>
          <w:rFonts w:ascii="Times New Roman"/>
          <w:b w:val="false"/>
          <w:i w:val="false"/>
          <w:color w:val="000000"/>
          <w:sz w:val="28"/>
        </w:rPr>
        <w:t xml:space="preserve">
      Өтініш берушінің тегі, аты, әкесінің аты (болса)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(қысқартусыз көрсету, анықтама үшін телефон) </w:t>
      </w:r>
    </w:p>
    <w:p>
      <w:pPr>
        <w:spacing w:after="0"/>
        <w:ind w:left="0"/>
        <w:jc w:val="both"/>
      </w:pPr>
      <w:r>
        <w:rPr>
          <w:rFonts w:ascii="Times New Roman"/>
          <w:b w:val="false"/>
          <w:i w:val="false"/>
          <w:color w:val="000000"/>
          <w:sz w:val="28"/>
        </w:rPr>
        <w:t xml:space="preserve">
      Ақпараттық жүйеде бар, заңмен қорғалған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Қолы______________________________ </w:t>
      </w:r>
    </w:p>
    <w:p>
      <w:pPr>
        <w:spacing w:after="0"/>
        <w:ind w:left="0"/>
        <w:jc w:val="both"/>
      </w:pPr>
      <w:r>
        <w:rPr>
          <w:rFonts w:ascii="Times New Roman"/>
          <w:b w:val="false"/>
          <w:i w:val="false"/>
          <w:color w:val="000000"/>
          <w:sz w:val="28"/>
        </w:rPr>
        <w:t>
      _____________ "_____" 20 ____жыл</w:t>
      </w:r>
    </w:p>
    <w:p>
      <w:pPr>
        <w:spacing w:after="0"/>
        <w:ind w:left="0"/>
        <w:jc w:val="both"/>
      </w:pPr>
      <w:r>
        <w:rPr>
          <w:rFonts w:ascii="Times New Roman"/>
          <w:b w:val="false"/>
          <w:i w:val="false"/>
          <w:color w:val="000000"/>
          <w:sz w:val="28"/>
        </w:rPr>
        <w:t>
      Ескерту: Тегі, аты, әкесінің аты (ол болған жағдайда),туған күні және туылған жері баспа әріптермен толтырылады, өтінішті толтырғанда бұрынғы және өзгертілген сауалнамалық деректер міндетті түрде көрсетілуге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комитеті және оның аумақтық</w:t>
            </w:r>
            <w:r>
              <w:br/>
            </w:r>
            <w:r>
              <w:rPr>
                <w:rFonts w:ascii="Times New Roman"/>
                <w:b w:val="false"/>
                <w:i w:val="false"/>
                <w:color w:val="000000"/>
                <w:sz w:val="20"/>
              </w:rPr>
              <w:t xml:space="preserve">басқармаларының архивтері </w:t>
            </w:r>
            <w:r>
              <w:br/>
            </w:r>
            <w:r>
              <w:rPr>
                <w:rFonts w:ascii="Times New Roman"/>
                <w:b w:val="false"/>
                <w:i w:val="false"/>
                <w:color w:val="000000"/>
                <w:sz w:val="20"/>
              </w:rPr>
              <w:t xml:space="preserve">шегінде архивтік анықтамалар </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құжаттардың көшірмесін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39" w:id="35"/>
    <w:p>
      <w:pPr>
        <w:spacing w:after="0"/>
        <w:ind w:left="0"/>
        <w:jc w:val="left"/>
      </w:pPr>
      <w:r>
        <w:rPr>
          <w:rFonts w:ascii="Times New Roman"/>
          <w:b/>
          <w:i w:val="false"/>
          <w:color w:val="000000"/>
        </w:rPr>
        <w:t xml:space="preserve"> Құжаттарды қабылдаудан бас тарту туралы қолхат</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 __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Т.А.Ә. 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 қызметкерінің) </w:t>
      </w:r>
    </w:p>
    <w:p>
      <w:pPr>
        <w:spacing w:after="0"/>
        <w:ind w:left="0"/>
        <w:jc w:val="both"/>
      </w:pPr>
      <w:r>
        <w:rPr>
          <w:rFonts w:ascii="Times New Roman"/>
          <w:b w:val="false"/>
          <w:i w:val="false"/>
          <w:color w:val="000000"/>
          <w:sz w:val="28"/>
        </w:rPr>
        <w:t>
      (қолы)_______________________________</w:t>
      </w:r>
    </w:p>
    <w:p>
      <w:pPr>
        <w:spacing w:after="0"/>
        <w:ind w:left="0"/>
        <w:jc w:val="both"/>
      </w:pPr>
      <w:r>
        <w:rPr>
          <w:rFonts w:ascii="Times New Roman"/>
          <w:b w:val="false"/>
          <w:i w:val="false"/>
          <w:color w:val="000000"/>
          <w:sz w:val="28"/>
        </w:rPr>
        <w:t>
      Орындаушы: Т.А.Ә. __________________________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Т.А.Ә. қызмет алушының қолы___________</w:t>
      </w:r>
    </w:p>
    <w:p>
      <w:pPr>
        <w:spacing w:after="0"/>
        <w:ind w:left="0"/>
        <w:jc w:val="both"/>
      </w:pPr>
      <w:r>
        <w:rPr>
          <w:rFonts w:ascii="Times New Roman"/>
          <w:b w:val="false"/>
          <w:i w:val="false"/>
          <w:color w:val="000000"/>
          <w:sz w:val="28"/>
        </w:rPr>
        <w:t>
      "___" 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