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90088" w14:textId="40900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бұйрығына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2019 жылғы 15 сәуірдегі № ҚР ДСМ-33 бұйрығы. Қазақстан Республикасының Әділет министрлігінде 2019 жылғы 16 сәуірде № 18535 болып тіркелді. Күші жойылды - Қазақстан Республикасы Денсаулық сақтау министрінің 2020 жылғы 8 желтоқсандағы № ҚР ДСМ-238/2020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08.12.2020 </w:t>
      </w:r>
      <w:r>
        <w:rPr>
          <w:rFonts w:ascii="Times New Roman"/>
          <w:b w:val="false"/>
          <w:i w:val="false"/>
          <w:color w:val="ff0000"/>
          <w:sz w:val="28"/>
        </w:rPr>
        <w:t>№ ҚР ДСМ-238/2020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 42-бабының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"Жоғары технологиялы медициналық көрсетілетін қызметтерді ұсыну қағидаларын бекіту туралы" Қазақстан Республикасы Денсаулық сақтау министрінің 2017 жылғы 7 ақпандағы № 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14868 болып тіркелген, Қазақстан Республикасы нормативтік құқықтық актілерінің Эталондық бақылау банкінде электрондық түрде 2017 жылғы 27 наурызда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технологиялы медициналық көрсетілетін қызметтерді ұсыну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мемлекеттік тіркеген күннен бастап күнтізбелік он күннің ішінде қағаз және электрондық түрдегі қазақ және орыс тілдеріндегі оның көшірмесін Қазақстан Республикасы нормативтік құқықтық актілерінің Эталондық бақылау банкіне ресми жариялау және қосу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5"/>
    <w:bookmarkStart w:name="z7" w:id="6"/>
    <w:p>
      <w:pPr>
        <w:spacing w:after="0"/>
        <w:ind w:left="0"/>
        <w:jc w:val="both"/>
      </w:pPr>
      <w:r>
        <w:rPr>
          <w:rFonts w:ascii="Times New Roman"/>
          <w:b w:val="false"/>
          <w:i w:val="false"/>
          <w:color w:val="000000"/>
          <w:sz w:val="28"/>
        </w:rPr>
        <w:t>
      3) осы бұйрықты ресми жариялағаннан кейін оны Қазақстан Республикасы Денсаулық сақтау министрлігінің интернет-ресурсына орналастыруды;</w:t>
      </w:r>
    </w:p>
    <w:bookmarkEnd w:id="6"/>
    <w:bookmarkStart w:name="z8" w:id="7"/>
    <w:p>
      <w:pPr>
        <w:spacing w:after="0"/>
        <w:ind w:left="0"/>
        <w:jc w:val="both"/>
      </w:pPr>
      <w:r>
        <w:rPr>
          <w:rFonts w:ascii="Times New Roman"/>
          <w:b w:val="false"/>
          <w:i w:val="false"/>
          <w:color w:val="000000"/>
          <w:sz w:val="28"/>
        </w:rPr>
        <w:t xml:space="preserve">
      4)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Л.М. Ақтаеваға жүктелсін.</w:t>
      </w:r>
    </w:p>
    <w:bookmarkEnd w:id="8"/>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Біртанов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2019 жылғы 15 сәуірдегі</w:t>
            </w:r>
            <w:r>
              <w:br/>
            </w:r>
            <w:r>
              <w:rPr>
                <w:rFonts w:ascii="Times New Roman"/>
                <w:b w:val="false"/>
                <w:i w:val="false"/>
                <w:color w:val="000000"/>
                <w:sz w:val="20"/>
              </w:rPr>
              <w:t>№ ҚР ДСМ-33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2017 жылғы 7 ақпандағы</w:t>
            </w:r>
            <w:r>
              <w:br/>
            </w:r>
            <w:r>
              <w:rPr>
                <w:rFonts w:ascii="Times New Roman"/>
                <w:b w:val="false"/>
                <w:i w:val="false"/>
                <w:color w:val="000000"/>
                <w:sz w:val="20"/>
              </w:rPr>
              <w:t>№ 12 бұйрығымен бекітілген</w:t>
            </w:r>
          </w:p>
        </w:tc>
      </w:tr>
    </w:tbl>
    <w:bookmarkStart w:name="z13" w:id="10"/>
    <w:p>
      <w:pPr>
        <w:spacing w:after="0"/>
        <w:ind w:left="0"/>
        <w:jc w:val="left"/>
      </w:pPr>
      <w:r>
        <w:rPr>
          <w:rFonts w:ascii="Times New Roman"/>
          <w:b/>
          <w:i w:val="false"/>
          <w:color w:val="000000"/>
        </w:rPr>
        <w:t xml:space="preserve"> Жоғары технологиялық медициналық көрсетілетін қызметтерді ұсыну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1. Осы жоғары технологиялық медициналық көрсетілетін қызметтерді ұсыну қағидалары (бұдан әрі – Қағидалар) халыққа жоғары технологиялық медициналық көрсетілетін қызметтерді ұсыну тәртібін айқындайды.</w:t>
      </w:r>
    </w:p>
    <w:bookmarkEnd w:id="12"/>
    <w:bookmarkStart w:name="z16" w:id="13"/>
    <w:p>
      <w:pPr>
        <w:spacing w:after="0"/>
        <w:ind w:left="0"/>
        <w:jc w:val="both"/>
      </w:pPr>
      <w:r>
        <w:rPr>
          <w:rFonts w:ascii="Times New Roman"/>
          <w:b w:val="false"/>
          <w:i w:val="false"/>
          <w:color w:val="000000"/>
          <w:sz w:val="28"/>
        </w:rPr>
        <w:t xml:space="preserve">
      2. Жоғары технологиялық медициналық көрсетілетін қызметті (бұдан әрі – ЖТМҚ) ұсыну Қазақстан Республикасы Денсаулық сақтау және әлеуметтік даму министрінің 2016 жылғы 28 желтоқсандағы № 1112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14630 болып тіркелген) бекітілген жоғары технологиялық медициналық қызметтердің түрлеріне сәйкес жүзеге асырылады.</w:t>
      </w:r>
    </w:p>
    <w:bookmarkEnd w:id="13"/>
    <w:bookmarkStart w:name="z17" w:id="14"/>
    <w:p>
      <w:pPr>
        <w:spacing w:after="0"/>
        <w:ind w:left="0"/>
        <w:jc w:val="both"/>
      </w:pPr>
      <w:r>
        <w:rPr>
          <w:rFonts w:ascii="Times New Roman"/>
          <w:b w:val="false"/>
          <w:i w:val="false"/>
          <w:color w:val="000000"/>
          <w:sz w:val="28"/>
        </w:rPr>
        <w:t>
      3. Осы Қағидаларда мынадай ұғымдар мен анықтаулар пайдаланылады:</w:t>
      </w:r>
    </w:p>
    <w:bookmarkEnd w:id="14"/>
    <w:p>
      <w:pPr>
        <w:spacing w:after="0"/>
        <w:ind w:left="0"/>
        <w:jc w:val="both"/>
      </w:pPr>
      <w:r>
        <w:rPr>
          <w:rFonts w:ascii="Times New Roman"/>
          <w:b w:val="false"/>
          <w:i w:val="false"/>
          <w:color w:val="000000"/>
          <w:sz w:val="28"/>
        </w:rPr>
        <w:t>
      1) әлеуметтік медициналық сақтандыру қоры (бұдан әрі - ӘлМСҚ)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және Қазақстан Республикасының заңдарында айқындалған өзге де функцияларды жүзеге асыратын коммерциялық емес ұйым;</w:t>
      </w:r>
    </w:p>
    <w:p>
      <w:pPr>
        <w:spacing w:after="0"/>
        <w:ind w:left="0"/>
        <w:jc w:val="both"/>
      </w:pPr>
      <w:r>
        <w:rPr>
          <w:rFonts w:ascii="Times New Roman"/>
          <w:b w:val="false"/>
          <w:i w:val="false"/>
          <w:color w:val="000000"/>
          <w:sz w:val="28"/>
        </w:rPr>
        <w:t>
      2) денсаулық сақтау саласындағы уәкілетті орган (бұдан әрі - уәкілетті орган) - азаматтардың денсаулығын сақтау, медициналық және фармацевтикалық ғылым, медициналық және фармацевтикалық білім беру, халықтың санитариялық-эпидемиологиялық саламаттылығы, дәрілік заттардың, медициналық мақсаттағы бұйымдардың айналысы, медициналық қызметтер көрсету сапасын бақылау саласындағы басшылықты және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3)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4) Емдеуге жатқызу бюросы порталы (бұдан әрі – Портал) - тегін медициналық көмектің кепілдік берілген көлемі шеңберінде пациенттерді стационарға емдеуге жатқызу жолдамаларын электрондық тіркеудің, есепке алудың, өңдеудің және сақтаудың бірыңғай жүйесі;</w:t>
      </w:r>
    </w:p>
    <w:p>
      <w:pPr>
        <w:spacing w:after="0"/>
        <w:ind w:left="0"/>
        <w:jc w:val="both"/>
      </w:pPr>
      <w:r>
        <w:rPr>
          <w:rFonts w:ascii="Times New Roman"/>
          <w:b w:val="false"/>
          <w:i w:val="false"/>
          <w:color w:val="000000"/>
          <w:sz w:val="28"/>
        </w:rPr>
        <w:t>
      5) жоғары технологиялық медициналық қызметтер (бұдан әрі – ЖТМҚ) – диагностика мен емдеудің инновациялық, ресурс сыйымды және (немесе) бірегей әдістерін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6) медициналық бұйымдар – медициналық мақсаттарда жеке немесе өзара ұштастырылып, сондай-ақ арнайы бағдарламалық қамтылымды қоса алғанда, көрсетілген бұйымдарды мақсаты бойынша қолдану үшін қажетті керек-жарақтармен бірге қолданылатын, аурулардың профилактикасы, диагностикасы, оларды емдеу, медициналық оңалту және адам организмінің жай-күйін мониторингтеу, медициналық зерттеулер жүргізу, организмнің анатомиялық құрылымын немесе физиологиялық функцияларын қалпына келтіру, алмастыру, өзгерту, жүктілікті болғызбау немесе үзу үшін медициналық бұйымды өндіруші арнап шығарған және функционалдық мақсаты адам организміне фармакологиялық, иммунологиялық, генетикалық немесе метаболизмдік әсер ету жолымен іске асырылмайтын және дәрілік заттарды қолдану арқылы сүйемелденуі мүмкін кез келген құралдар, аппараттар, аспаптар, жабдық, материалдар және басқа да бұйымдар;</w:t>
      </w:r>
    </w:p>
    <w:p>
      <w:pPr>
        <w:spacing w:after="0"/>
        <w:ind w:left="0"/>
        <w:jc w:val="both"/>
      </w:pPr>
      <w:r>
        <w:rPr>
          <w:rFonts w:ascii="Times New Roman"/>
          <w:b w:val="false"/>
          <w:i w:val="false"/>
          <w:color w:val="000000"/>
          <w:sz w:val="28"/>
        </w:rPr>
        <w:t>
      7) тегін медициналық көмектің кепілдік берілген көлемі – Қазақстан Республикасының азаматтарына, оралмандарға, сондай-ақ Қазақстан Республикасының аумағында тұрақты тұратын шетелдіктерге және азаматтығы жоқ адамдарға Қазақстан Республикасының Үкіметі айқындайтын тізбе бойынша бюджет қаражаты есебінен берілетін медициналық көмектің көлемі;</w:t>
      </w:r>
    </w:p>
    <w:p>
      <w:pPr>
        <w:spacing w:after="0"/>
        <w:ind w:left="0"/>
        <w:jc w:val="both"/>
      </w:pPr>
      <w:r>
        <w:rPr>
          <w:rFonts w:ascii="Times New Roman"/>
          <w:b w:val="false"/>
          <w:i w:val="false"/>
          <w:color w:val="000000"/>
          <w:sz w:val="28"/>
        </w:rPr>
        <w:t>
      8) "электрондық үкіметтің" веб-порталы (бұдан әрі – веб-портал)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"бірыңғай терезесі" болатын ақпараттық жүйе;</w:t>
      </w:r>
    </w:p>
    <w:p>
      <w:pPr>
        <w:spacing w:after="0"/>
        <w:ind w:left="0"/>
        <w:jc w:val="both"/>
      </w:pPr>
      <w:r>
        <w:rPr>
          <w:rFonts w:ascii="Times New Roman"/>
          <w:b w:val="false"/>
          <w:i w:val="false"/>
          <w:color w:val="000000"/>
          <w:sz w:val="28"/>
        </w:rPr>
        <w:t>
      9) "электрондық үкіметтің" веб-порталындағы пайдаланушының кабинеті (бұдан әрі – пайдаланушы кабинеті) – "электрондық үкімет" веб-порталының өтініштерді қарайтын субъектілерге өтініш беру мәселелері, сондай-ақ дербес деректерді пайдалану мәселелері бойынша электрондық нысанда көрсетілетін қызметтер мәселелері бойынша жеке және заңды тұлғалардың мемлекеттік органдармен ресми ақпараттық өзара іс-қимылына арналған құрам-бөлігі.</w:t>
      </w:r>
    </w:p>
    <w:bookmarkStart w:name="z18" w:id="15"/>
    <w:p>
      <w:pPr>
        <w:spacing w:after="0"/>
        <w:ind w:left="0"/>
        <w:jc w:val="left"/>
      </w:pPr>
      <w:r>
        <w:rPr>
          <w:rFonts w:ascii="Times New Roman"/>
          <w:b/>
          <w:i w:val="false"/>
          <w:color w:val="000000"/>
        </w:rPr>
        <w:t xml:space="preserve"> 2-тарау. ЖТМҚ ұсынуға денсаулық сақтау ұйымдарының сәйкестігі туралы қорытындыны алу тәртібі</w:t>
      </w:r>
    </w:p>
    <w:bookmarkEnd w:id="15"/>
    <w:bookmarkStart w:name="z19" w:id="16"/>
    <w:p>
      <w:pPr>
        <w:spacing w:after="0"/>
        <w:ind w:left="0"/>
        <w:jc w:val="both"/>
      </w:pPr>
      <w:r>
        <w:rPr>
          <w:rFonts w:ascii="Times New Roman"/>
          <w:b w:val="false"/>
          <w:i w:val="false"/>
          <w:color w:val="000000"/>
          <w:sz w:val="28"/>
        </w:rPr>
        <w:t>
      4. ЖТМҚ стационарлық көмек және стационарды алмастыратын көмек нысанында ұсынылады.</w:t>
      </w:r>
    </w:p>
    <w:bookmarkEnd w:id="16"/>
    <w:bookmarkStart w:name="z20" w:id="17"/>
    <w:p>
      <w:pPr>
        <w:spacing w:after="0"/>
        <w:ind w:left="0"/>
        <w:jc w:val="both"/>
      </w:pPr>
      <w:r>
        <w:rPr>
          <w:rFonts w:ascii="Times New Roman"/>
          <w:b w:val="false"/>
          <w:i w:val="false"/>
          <w:color w:val="000000"/>
          <w:sz w:val="28"/>
        </w:rPr>
        <w:t xml:space="preserve">
      5. Денсаулық сақтау ұйымының келесі жылға ЖТМҚ ұсынуға сәйкестігі туралы қорытындысын (бұдан әрі – Қорытынды) алу үшін ЖТМҚ ұсынуға үміткер денсаулық сақтау ұйымы ағымдағы жылдың 15 қазанынан кешіктірмей денсаулық сақтау ұйымының ЖТМҚ ұсынуға сәйкестігіне өтінімді ресурстарды басқару ақпараттық жүйесінде (бұдан әрі - "РБЖ" АЖ) электрондық түрде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халықтың санитариялық-эпидемиологиялық саламаттылығы саласындағы мемлекеттік органның аумақтық бөлімшесіне (бұдан әрі – Бөлімше) жібереді.</w:t>
      </w:r>
    </w:p>
    <w:bookmarkEnd w:id="17"/>
    <w:bookmarkStart w:name="z21" w:id="18"/>
    <w:p>
      <w:pPr>
        <w:spacing w:after="0"/>
        <w:ind w:left="0"/>
        <w:jc w:val="both"/>
      </w:pPr>
      <w:r>
        <w:rPr>
          <w:rFonts w:ascii="Times New Roman"/>
          <w:b w:val="false"/>
          <w:i w:val="false"/>
          <w:color w:val="000000"/>
          <w:sz w:val="28"/>
        </w:rPr>
        <w:t>
      6. ЖТМҚ-ны ұсынуға алғаш үміткер денсаулық сақтау ұйымы (оның ішінде ЖТМҚ-ның белгілі бір түрін ұсынуға алғаш өтінім берген денсаулық сақтау ұйымы) осы Қағидаларға 1-қосымшаға сәйкес Бөлімшеге ағымдағы жылы ЖТМҚ ұсынуға өтінім береді.</w:t>
      </w:r>
    </w:p>
    <w:bookmarkEnd w:id="18"/>
    <w:bookmarkStart w:name="z22" w:id="19"/>
    <w:p>
      <w:pPr>
        <w:spacing w:after="0"/>
        <w:ind w:left="0"/>
        <w:jc w:val="both"/>
      </w:pPr>
      <w:r>
        <w:rPr>
          <w:rFonts w:ascii="Times New Roman"/>
          <w:b w:val="false"/>
          <w:i w:val="false"/>
          <w:color w:val="000000"/>
          <w:sz w:val="28"/>
        </w:rPr>
        <w:t xml:space="preserve">
      7. Денсаулық сақтау ұйымы өтінімдегі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кадр және медициналық бұйымдар бойынша (бұдан әрі - МБ) ЖТМҚ ұсынатын денсаулық сақтау ұйымдарының сипаттамасына (бұдан әрі – Сипаттама) сәйкестік туралы мәліметті көрсетеді.</w:t>
      </w:r>
    </w:p>
    <w:bookmarkEnd w:id="19"/>
    <w:bookmarkStart w:name="z23" w:id="20"/>
    <w:p>
      <w:pPr>
        <w:spacing w:after="0"/>
        <w:ind w:left="0"/>
        <w:jc w:val="both"/>
      </w:pPr>
      <w:r>
        <w:rPr>
          <w:rFonts w:ascii="Times New Roman"/>
          <w:b w:val="false"/>
          <w:i w:val="false"/>
          <w:color w:val="000000"/>
          <w:sz w:val="28"/>
        </w:rPr>
        <w:t>
      8. Бөлімше:</w:t>
      </w:r>
    </w:p>
    <w:bookmarkEnd w:id="20"/>
    <w:p>
      <w:pPr>
        <w:spacing w:after="0"/>
        <w:ind w:left="0"/>
        <w:jc w:val="both"/>
      </w:pPr>
      <w:r>
        <w:rPr>
          <w:rFonts w:ascii="Times New Roman"/>
          <w:b w:val="false"/>
          <w:i w:val="false"/>
          <w:color w:val="000000"/>
          <w:sz w:val="28"/>
        </w:rPr>
        <w:t>
      1) ЖТМҚ ұсынуға үміткер денсаулық сақтау ұйымдарынан өтінімді алған күннен бастап күнтізбелік 30 күннің ішінде кадрлар мен МБ Сипаттамаға сәйкестігін бағалауды жүргізеді;</w:t>
      </w:r>
    </w:p>
    <w:p>
      <w:pPr>
        <w:spacing w:after="0"/>
        <w:ind w:left="0"/>
        <w:jc w:val="both"/>
      </w:pPr>
      <w:r>
        <w:rPr>
          <w:rFonts w:ascii="Times New Roman"/>
          <w:b w:val="false"/>
          <w:i w:val="false"/>
          <w:color w:val="000000"/>
          <w:sz w:val="28"/>
        </w:rPr>
        <w:t xml:space="preserve">
      2) Сипаттамаға сәйкес келген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өтінім тіркелген күннен бастап күнтізбелік бір жылға қолданылу мерзімі бар ЖТМҚ ұсынуға үміткерге өтінім беруші денсаулық сақтау ұйымына Қорытынды береді;</w:t>
      </w:r>
    </w:p>
    <w:p>
      <w:pPr>
        <w:spacing w:after="0"/>
        <w:ind w:left="0"/>
        <w:jc w:val="both"/>
      </w:pPr>
      <w:r>
        <w:rPr>
          <w:rFonts w:ascii="Times New Roman"/>
          <w:b w:val="false"/>
          <w:i w:val="false"/>
          <w:color w:val="000000"/>
          <w:sz w:val="28"/>
        </w:rPr>
        <w:t xml:space="preserve">
      3) Сипаттамаға сәйкес келген жағдайда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өтінімді тіркеген күннен бастап ағымдағы жылдың аяғына дейін ЖТМҚ ұсынуға алғашқы үміткерге (оның ішінде ЖТМҚ-ның белгілі бір түріне алғаш өтінім берген денсаулық сақтау ұйымы) Қорытынды береді;</w:t>
      </w:r>
    </w:p>
    <w:p>
      <w:pPr>
        <w:spacing w:after="0"/>
        <w:ind w:left="0"/>
        <w:jc w:val="both"/>
      </w:pPr>
      <w:r>
        <w:rPr>
          <w:rFonts w:ascii="Times New Roman"/>
          <w:b w:val="false"/>
          <w:i w:val="false"/>
          <w:color w:val="000000"/>
          <w:sz w:val="28"/>
        </w:rPr>
        <w:t>
      4) ЖТМҚ-ны ұсынуға бұрын Қорытынды алған денсаулық сақтау ұйымдарына мынадай қайта ұйымдастыру, ұйымдастыру-құқықтық нысандарын өзгерту, заңды тұлғаны ауыстыру, объектіні уәкілетті орган немесе денсаулық сақтауды мемлекеттік басқарудың жергілікті органдары растаған сенімгерлік басқаруға беру жағдайларында қызметтің өндірістік базасы мен бейінін сақтай отырып, қызметін жоспарлайтын немесе жүзеге асыратын денсаулық сақтау ұйымдарына уәкілетті орган бекіткен тізбеге сәйкес Қорытындыны қайта ресімдейді.</w:t>
      </w:r>
    </w:p>
    <w:p>
      <w:pPr>
        <w:spacing w:after="0"/>
        <w:ind w:left="0"/>
        <w:jc w:val="both"/>
      </w:pPr>
      <w:r>
        <w:rPr>
          <w:rFonts w:ascii="Times New Roman"/>
          <w:b w:val="false"/>
          <w:i w:val="false"/>
          <w:color w:val="000000"/>
          <w:sz w:val="28"/>
        </w:rPr>
        <w:t>
      Сәйкестік туралы Қорытынды "РБЖ АЖ"-да Бөлімшенің бірінші басшының немесе оның орнына қалған адамның қолы қойылып беріледі.</w:t>
      </w:r>
    </w:p>
    <w:bookmarkStart w:name="z24" w:id="21"/>
    <w:p>
      <w:pPr>
        <w:spacing w:after="0"/>
        <w:ind w:left="0"/>
        <w:jc w:val="both"/>
      </w:pPr>
      <w:r>
        <w:rPr>
          <w:rFonts w:ascii="Times New Roman"/>
          <w:b w:val="false"/>
          <w:i w:val="false"/>
          <w:color w:val="000000"/>
          <w:sz w:val="28"/>
        </w:rPr>
        <w:t>
      9. Денсаулық сақтау ұйымы Бөлімшенің оң Қорытындысын ӘлМСҚ-қа жібереді.</w:t>
      </w:r>
    </w:p>
    <w:bookmarkEnd w:id="21"/>
    <w:bookmarkStart w:name="z25" w:id="22"/>
    <w:p>
      <w:pPr>
        <w:spacing w:after="0"/>
        <w:ind w:left="0"/>
        <w:jc w:val="both"/>
      </w:pPr>
      <w:r>
        <w:rPr>
          <w:rFonts w:ascii="Times New Roman"/>
          <w:b w:val="false"/>
          <w:i w:val="false"/>
          <w:color w:val="000000"/>
          <w:sz w:val="28"/>
        </w:rPr>
        <w:t>
      10. Денсаулық сақтау ұйымы міндетті түрде, ЖТМҚ-ға қызмет көрсетуге рұқсат етілген маман жұмыстан босатылған (басқа лауазымға ауыстырылған) немесе ауыстырылған жағдайда, сондай-ақ ұзақ мерзімді (3 айдан астам) жөндеуді немесе оны ауыстыруды талап ететін өтінім берілген МБ бұзылған жағдайда он жұмыс күні ішінде "РБЖ" АЖ-дағы мәліметті жаңартады.</w:t>
      </w:r>
    </w:p>
    <w:bookmarkEnd w:id="22"/>
    <w:bookmarkStart w:name="z26" w:id="23"/>
    <w:p>
      <w:pPr>
        <w:spacing w:after="0"/>
        <w:ind w:left="0"/>
        <w:jc w:val="both"/>
      </w:pPr>
      <w:r>
        <w:rPr>
          <w:rFonts w:ascii="Times New Roman"/>
          <w:b w:val="false"/>
          <w:i w:val="false"/>
          <w:color w:val="000000"/>
          <w:sz w:val="28"/>
        </w:rPr>
        <w:t xml:space="preserve">
      11. Тіндерді (тіннің бөлігін) және (немесе) ағзаларды (ағзалардың бөлігін) транспланттауға өтінім берген кезде "Тіндерді (тіннің бөлігін) және (немесе) ағзаларды (ағзалардың бөлігін) алу, дайындау, сақтау, консервациялау, тасымалдау және тіндерді (тіннің бөлігін) және (немесе) ағзаларды (ағзалардың бөлігін) транспланттау жөніндегі денсаулық сақтау ұйымдарының тізбесін қалыптастыру қағидаларын бекіту туралы" Қазақстан Республикасы Денсаулық сақтау және әлеуметтік даму министрінің 2015 жылғы 29 маусымдағы № 534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11743 тіркелген) сәйкес Бөлімшеге сертификаты бар кемінде екі маман деректерін ұсынуы тиіс.</w:t>
      </w:r>
    </w:p>
    <w:bookmarkEnd w:id="23"/>
    <w:bookmarkStart w:name="z27" w:id="24"/>
    <w:p>
      <w:pPr>
        <w:spacing w:after="0"/>
        <w:ind w:left="0"/>
        <w:jc w:val="both"/>
      </w:pPr>
      <w:r>
        <w:rPr>
          <w:rFonts w:ascii="Times New Roman"/>
          <w:b w:val="false"/>
          <w:i w:val="false"/>
          <w:color w:val="000000"/>
          <w:sz w:val="28"/>
        </w:rPr>
        <w:t>
      12. ЖТМҚ атауы/коды өзгерген жағдайда Бөлімше ЖТМҚ ұсынуға үміткер денсаулық сақтау ұйымы өтінімінің негізінде Сипаттамаға сәйкес болған кезде өтінім келіп түскен сәттен бастап күнтізбелік 30 күннің ішінде Қорытындыны жаңа кодқа/атауға cәйкес қайта ресімдейді.</w:t>
      </w:r>
    </w:p>
    <w:bookmarkEnd w:id="24"/>
    <w:bookmarkStart w:name="z28" w:id="25"/>
    <w:p>
      <w:pPr>
        <w:spacing w:after="0"/>
        <w:ind w:left="0"/>
        <w:jc w:val="left"/>
      </w:pPr>
      <w:r>
        <w:rPr>
          <w:rFonts w:ascii="Times New Roman"/>
          <w:b/>
          <w:i w:val="false"/>
          <w:color w:val="000000"/>
        </w:rPr>
        <w:t xml:space="preserve"> 3-тарау. Пациентке ЖТМҚ ұсыну тәртібі</w:t>
      </w:r>
    </w:p>
    <w:bookmarkEnd w:id="25"/>
    <w:bookmarkStart w:name="z29" w:id="26"/>
    <w:p>
      <w:pPr>
        <w:spacing w:after="0"/>
        <w:ind w:left="0"/>
        <w:jc w:val="both"/>
      </w:pPr>
      <w:r>
        <w:rPr>
          <w:rFonts w:ascii="Times New Roman"/>
          <w:b w:val="false"/>
          <w:i w:val="false"/>
          <w:color w:val="000000"/>
          <w:sz w:val="28"/>
        </w:rPr>
        <w:t>
      13. Денсаулық сақтау ұйымы пациенттің тіркелген жері бойынша ол жүгінген кезде бейінді маман қорытындысының негізінде пациенттің құжаттарын жоғары технологиялық медициналық қызметтер жөніндегі комиссияға (бұдан әрі – ЖТМҚ комиссиясы) жібереді.</w:t>
      </w:r>
    </w:p>
    <w:bookmarkEnd w:id="26"/>
    <w:p>
      <w:pPr>
        <w:spacing w:after="0"/>
        <w:ind w:left="0"/>
        <w:jc w:val="both"/>
      </w:pPr>
      <w:r>
        <w:rPr>
          <w:rFonts w:ascii="Times New Roman"/>
          <w:b w:val="false"/>
          <w:i w:val="false"/>
          <w:color w:val="000000"/>
          <w:sz w:val="28"/>
        </w:rPr>
        <w:t>
      Пациенттің тіркелген жері бойынша денсаулық сақтау ұйымы оны тиісті бейіні бойынша ЖТМҚ ұсынылатын денсаулық сақтау ұйымының альтернативті таңдау мүмкіндігі туралы хабарлайды.</w:t>
      </w:r>
    </w:p>
    <w:bookmarkStart w:name="z30" w:id="27"/>
    <w:p>
      <w:pPr>
        <w:spacing w:after="0"/>
        <w:ind w:left="0"/>
        <w:jc w:val="both"/>
      </w:pPr>
      <w:r>
        <w:rPr>
          <w:rFonts w:ascii="Times New Roman"/>
          <w:b w:val="false"/>
          <w:i w:val="false"/>
          <w:color w:val="000000"/>
          <w:sz w:val="28"/>
        </w:rPr>
        <w:t>
      14. Пациенттің тіркелген жері бойынша денсаулық сақтау ұйымы пациенттің құжаттар пакетін қағаз немесе электрондық түрде ЖТМҚ комиссиясының қарауына облыстардың, республикалық маңызы бар қалалардың және астананың денсаулық сақтауды мемлекеттік басқарудың жергілікті органдарына (бұдан әрі - ДСБ) жібереді.</w:t>
      </w:r>
    </w:p>
    <w:bookmarkEnd w:id="27"/>
    <w:p>
      <w:pPr>
        <w:spacing w:after="0"/>
        <w:ind w:left="0"/>
        <w:jc w:val="both"/>
      </w:pPr>
      <w:r>
        <w:rPr>
          <w:rFonts w:ascii="Times New Roman"/>
          <w:b w:val="false"/>
          <w:i w:val="false"/>
          <w:color w:val="000000"/>
          <w:sz w:val="28"/>
        </w:rPr>
        <w:t>
      ЖТМҚ комиссиясын ДСБ-басшысы ДСБ-ның бейінді мамандарынан ЖТМҚ ұсынатын денсаулық сақтау ұйымына пациентті жіберу мәселесін шешу үшін құрады.</w:t>
      </w:r>
    </w:p>
    <w:bookmarkStart w:name="z31" w:id="28"/>
    <w:p>
      <w:pPr>
        <w:spacing w:after="0"/>
        <w:ind w:left="0"/>
        <w:jc w:val="both"/>
      </w:pPr>
      <w:r>
        <w:rPr>
          <w:rFonts w:ascii="Times New Roman"/>
          <w:b w:val="false"/>
          <w:i w:val="false"/>
          <w:color w:val="000000"/>
          <w:sz w:val="28"/>
        </w:rPr>
        <w:t>
      15. ЖТМҚ комиссиясы ұсынатын құжаттардың пакеті өзіне мынаны қамтиды:</w:t>
      </w:r>
    </w:p>
    <w:bookmarkEnd w:id="28"/>
    <w:p>
      <w:pPr>
        <w:spacing w:after="0"/>
        <w:ind w:left="0"/>
        <w:jc w:val="both"/>
      </w:pPr>
      <w:r>
        <w:rPr>
          <w:rFonts w:ascii="Times New Roman"/>
          <w:b w:val="false"/>
          <w:i w:val="false"/>
          <w:color w:val="000000"/>
          <w:sz w:val="28"/>
        </w:rPr>
        <w:t xml:space="preserve">
      1) "Жеке басты куәландыратын құжаттар туралы" 2013 жылғы 29 қаңтардағы Қазақстан Республикасының Заңы 6-бабының </w:t>
      </w:r>
      <w:r>
        <w:rPr>
          <w:rFonts w:ascii="Times New Roman"/>
          <w:b w:val="false"/>
          <w:i w:val="false"/>
          <w:color w:val="000000"/>
          <w:sz w:val="28"/>
        </w:rPr>
        <w:t>1-тармағына</w:t>
      </w:r>
      <w:r>
        <w:rPr>
          <w:rFonts w:ascii="Times New Roman"/>
          <w:b w:val="false"/>
          <w:i w:val="false"/>
          <w:color w:val="000000"/>
          <w:sz w:val="28"/>
        </w:rPr>
        <w:t xml:space="preserve"> сәйкес пациенттің жеке басын куәландыратын құжаттың көшірмесі;</w:t>
      </w:r>
    </w:p>
    <w:p>
      <w:pPr>
        <w:spacing w:after="0"/>
        <w:ind w:left="0"/>
        <w:jc w:val="both"/>
      </w:pPr>
      <w:r>
        <w:rPr>
          <w:rFonts w:ascii="Times New Roman"/>
          <w:b w:val="false"/>
          <w:i w:val="false"/>
          <w:color w:val="000000"/>
          <w:sz w:val="28"/>
        </w:rPr>
        <w:t xml:space="preserve">
      2)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(бұдан әрі - № 907 бұйрық) бекітілген 201/е нысаны бойынша (Нормативтік құқықтық актілерді мемлекеттік тіркеу тізілімінде № 6697 болып тіркелген) стационарға, күндізгі стационарға емдеуге жатқызуға жолдама;</w:t>
      </w:r>
    </w:p>
    <w:p>
      <w:pPr>
        <w:spacing w:after="0"/>
        <w:ind w:left="0"/>
        <w:jc w:val="both"/>
      </w:pPr>
      <w:r>
        <w:rPr>
          <w:rFonts w:ascii="Times New Roman"/>
          <w:b w:val="false"/>
          <w:i w:val="false"/>
          <w:color w:val="000000"/>
          <w:sz w:val="28"/>
        </w:rPr>
        <w:t>
      3) емдеуші дәрігердің, бөлімше меңгерушісінің немесе бас дәрігердің емдеу-профилактика ісі жөніндегі орынбасарының қолдарымен, сондай-ақ, денсаулық сақтау ұйымының мөрімен куәландырылған клиникалық диагнозды көрсете отырып, пациенттің амбулаториялық картасынан немесе стационарлық науқастың сырқатнамасынан алынған көшірме;</w:t>
      </w:r>
    </w:p>
    <w:p>
      <w:pPr>
        <w:spacing w:after="0"/>
        <w:ind w:left="0"/>
        <w:jc w:val="both"/>
      </w:pPr>
      <w:r>
        <w:rPr>
          <w:rFonts w:ascii="Times New Roman"/>
          <w:b w:val="false"/>
          <w:i w:val="false"/>
          <w:color w:val="000000"/>
          <w:sz w:val="28"/>
        </w:rPr>
        <w:t>
      4) клиникалық-диагностикалық (зертханалық, аспаптық және функционалдық) зерттеулердің нәтижелері, бейінді мамандардың диагностика және емдеу бойынша клиникалық хаттамаларына сәйкес консультация.</w:t>
      </w:r>
    </w:p>
    <w:bookmarkStart w:name="z32" w:id="29"/>
    <w:p>
      <w:pPr>
        <w:spacing w:after="0"/>
        <w:ind w:left="0"/>
        <w:jc w:val="both"/>
      </w:pPr>
      <w:r>
        <w:rPr>
          <w:rFonts w:ascii="Times New Roman"/>
          <w:b w:val="false"/>
          <w:i w:val="false"/>
          <w:color w:val="000000"/>
          <w:sz w:val="28"/>
        </w:rPr>
        <w:t xml:space="preserve">
      16. № 907 </w:t>
      </w:r>
      <w:r>
        <w:rPr>
          <w:rFonts w:ascii="Times New Roman"/>
          <w:b w:val="false"/>
          <w:i w:val="false"/>
          <w:color w:val="000000"/>
          <w:sz w:val="28"/>
        </w:rPr>
        <w:t>бұйрықпен</w:t>
      </w:r>
      <w:r>
        <w:rPr>
          <w:rFonts w:ascii="Times New Roman"/>
          <w:b w:val="false"/>
          <w:i w:val="false"/>
          <w:color w:val="000000"/>
          <w:sz w:val="28"/>
        </w:rPr>
        <w:t xml:space="preserve"> бекітілген денсаулық сақтау ұйымдарының бастапқы медициналық құжаттама нысандарына қосымшаға сәйкес электрондық форматта қалыптастырылған емдеуге жатқызуға жолдамасын пациент:</w:t>
      </w:r>
    </w:p>
    <w:bookmarkEnd w:id="29"/>
    <w:p>
      <w:pPr>
        <w:spacing w:after="0"/>
        <w:ind w:left="0"/>
        <w:jc w:val="both"/>
      </w:pPr>
      <w:r>
        <w:rPr>
          <w:rFonts w:ascii="Times New Roman"/>
          <w:b w:val="false"/>
          <w:i w:val="false"/>
          <w:color w:val="000000"/>
          <w:sz w:val="28"/>
        </w:rPr>
        <w:t>
      1) веб-порталдағы пайдаланушы кабинетінде;</w:t>
      </w:r>
    </w:p>
    <w:p>
      <w:pPr>
        <w:spacing w:after="0"/>
        <w:ind w:left="0"/>
        <w:jc w:val="both"/>
      </w:pPr>
      <w:r>
        <w:rPr>
          <w:rFonts w:ascii="Times New Roman"/>
          <w:b w:val="false"/>
          <w:i w:val="false"/>
          <w:color w:val="000000"/>
          <w:sz w:val="28"/>
        </w:rPr>
        <w:t>
      2) ЖТМҚ ұсынатын денсаулық сақтау ұйымына емдеуге жатқызу кезінде қабылдау бөлімінде;</w:t>
      </w:r>
    </w:p>
    <w:p>
      <w:pPr>
        <w:spacing w:after="0"/>
        <w:ind w:left="0"/>
        <w:jc w:val="both"/>
      </w:pPr>
      <w:r>
        <w:rPr>
          <w:rFonts w:ascii="Times New Roman"/>
          <w:b w:val="false"/>
          <w:i w:val="false"/>
          <w:color w:val="000000"/>
          <w:sz w:val="28"/>
        </w:rPr>
        <w:t>
      3) тіркелген орны бойынша денсаулық сақтау ұйымына сұрау салу бойынша алуға мүмкіндігі бар;</w:t>
      </w:r>
    </w:p>
    <w:bookmarkStart w:name="z33" w:id="30"/>
    <w:p>
      <w:pPr>
        <w:spacing w:after="0"/>
        <w:ind w:left="0"/>
        <w:jc w:val="both"/>
      </w:pPr>
      <w:r>
        <w:rPr>
          <w:rFonts w:ascii="Times New Roman"/>
          <w:b w:val="false"/>
          <w:i w:val="false"/>
          <w:color w:val="000000"/>
          <w:sz w:val="28"/>
        </w:rPr>
        <w:t>
      17. ЖТМҚ комиссиясы:</w:t>
      </w:r>
    </w:p>
    <w:bookmarkEnd w:id="30"/>
    <w:p>
      <w:pPr>
        <w:spacing w:after="0"/>
        <w:ind w:left="0"/>
        <w:jc w:val="both"/>
      </w:pPr>
      <w:r>
        <w:rPr>
          <w:rFonts w:ascii="Times New Roman"/>
          <w:b w:val="false"/>
          <w:i w:val="false"/>
          <w:color w:val="000000"/>
          <w:sz w:val="28"/>
        </w:rPr>
        <w:t xml:space="preserve">
      1) пациенттің құжаттарын келіп түскен сәттен бастап екі жұмыс күнінің ішінде ЖТМҚ комиссиясы сырттай қарайды; </w:t>
      </w:r>
    </w:p>
    <w:p>
      <w:pPr>
        <w:spacing w:after="0"/>
        <w:ind w:left="0"/>
        <w:jc w:val="both"/>
      </w:pPr>
      <w:r>
        <w:rPr>
          <w:rFonts w:ascii="Times New Roman"/>
          <w:b w:val="false"/>
          <w:i w:val="false"/>
          <w:color w:val="000000"/>
          <w:sz w:val="28"/>
        </w:rPr>
        <w:t>
      2) ЖТМҚ ұсынатын денсаулық сақтау ұйымдарына пациентті жіберудің негізділігін анықтайды;</w:t>
      </w:r>
    </w:p>
    <w:p>
      <w:pPr>
        <w:spacing w:after="0"/>
        <w:ind w:left="0"/>
        <w:jc w:val="both"/>
      </w:pPr>
      <w:r>
        <w:rPr>
          <w:rFonts w:ascii="Times New Roman"/>
          <w:b w:val="false"/>
          <w:i w:val="false"/>
          <w:color w:val="000000"/>
          <w:sz w:val="28"/>
        </w:rPr>
        <w:t>
      3) хаттама түрінде ресімделген шешімді қабылдайды.</w:t>
      </w:r>
    </w:p>
    <w:bookmarkStart w:name="z34" w:id="31"/>
    <w:p>
      <w:pPr>
        <w:spacing w:after="0"/>
        <w:ind w:left="0"/>
        <w:jc w:val="both"/>
      </w:pPr>
      <w:r>
        <w:rPr>
          <w:rFonts w:ascii="Times New Roman"/>
          <w:b w:val="false"/>
          <w:i w:val="false"/>
          <w:color w:val="000000"/>
          <w:sz w:val="28"/>
        </w:rPr>
        <w:t>
      18. ЖТМҚ комиссиясы оң шешім қабылдаған кезде ЖТМҚ комиссиясы өтінімді пациенттің құжаттар пакетін бекіте отырып Порталға тіркейді.</w:t>
      </w:r>
    </w:p>
    <w:bookmarkEnd w:id="31"/>
    <w:bookmarkStart w:name="z35" w:id="32"/>
    <w:p>
      <w:pPr>
        <w:spacing w:after="0"/>
        <w:ind w:left="0"/>
        <w:jc w:val="both"/>
      </w:pPr>
      <w:r>
        <w:rPr>
          <w:rFonts w:ascii="Times New Roman"/>
          <w:b w:val="false"/>
          <w:i w:val="false"/>
          <w:color w:val="000000"/>
          <w:sz w:val="28"/>
        </w:rPr>
        <w:t xml:space="preserve">
      19. ЖТМҚ ұсынатын денсаулық сақтау ұйымы Порталда пациенттің құжаттарымен бірге келіп түскен емдеуге жатқызуға жолдаманы келіп түскен сәттен бастап екі жұмыс күні ішінде қарайды және стационарға емдеуге жатқызу күнін белгілейді. </w:t>
      </w:r>
    </w:p>
    <w:bookmarkEnd w:id="32"/>
    <w:bookmarkStart w:name="z36" w:id="33"/>
    <w:p>
      <w:pPr>
        <w:spacing w:after="0"/>
        <w:ind w:left="0"/>
        <w:jc w:val="both"/>
      </w:pPr>
      <w:r>
        <w:rPr>
          <w:rFonts w:ascii="Times New Roman"/>
          <w:b w:val="false"/>
          <w:i w:val="false"/>
          <w:color w:val="000000"/>
          <w:sz w:val="28"/>
        </w:rPr>
        <w:t xml:space="preserve">
      20. Пациенттің тіркелген орны бойынша денсаулық сақтау ұйымы Порталда жолдамадағы ЖТМҚ ұсынатын денсаулық сақтау ұйымы белгілеген емдеуге жатқызу күнін қарап, стационарға емдеуге жатқызу күні туралы пациентке бір жұмыс күні ішінде хабарлайды. </w:t>
      </w:r>
    </w:p>
    <w:bookmarkEnd w:id="33"/>
    <w:p>
      <w:pPr>
        <w:spacing w:after="0"/>
        <w:ind w:left="0"/>
        <w:jc w:val="both"/>
      </w:pPr>
      <w:r>
        <w:rPr>
          <w:rFonts w:ascii="Times New Roman"/>
          <w:b w:val="false"/>
          <w:i w:val="false"/>
          <w:color w:val="000000"/>
          <w:sz w:val="28"/>
        </w:rPr>
        <w:t xml:space="preserve">
      Пациентке ЖТМҚ ұсынатын ұйымға емдеуге жатқызу күні туралы: </w:t>
      </w:r>
    </w:p>
    <w:p>
      <w:pPr>
        <w:spacing w:after="0"/>
        <w:ind w:left="0"/>
        <w:jc w:val="both"/>
      </w:pPr>
      <w:r>
        <w:rPr>
          <w:rFonts w:ascii="Times New Roman"/>
          <w:b w:val="false"/>
          <w:i w:val="false"/>
          <w:color w:val="000000"/>
          <w:sz w:val="28"/>
        </w:rPr>
        <w:t>
      1) ауызша хабарлама;</w:t>
      </w:r>
    </w:p>
    <w:p>
      <w:pPr>
        <w:spacing w:after="0"/>
        <w:ind w:left="0"/>
        <w:jc w:val="both"/>
      </w:pPr>
      <w:r>
        <w:rPr>
          <w:rFonts w:ascii="Times New Roman"/>
          <w:b w:val="false"/>
          <w:i w:val="false"/>
          <w:color w:val="000000"/>
          <w:sz w:val="28"/>
        </w:rPr>
        <w:t>
      2) sms-хабарлама;</w:t>
      </w:r>
    </w:p>
    <w:p>
      <w:pPr>
        <w:spacing w:after="0"/>
        <w:ind w:left="0"/>
        <w:jc w:val="both"/>
      </w:pPr>
      <w:r>
        <w:rPr>
          <w:rFonts w:ascii="Times New Roman"/>
          <w:b w:val="false"/>
          <w:i w:val="false"/>
          <w:color w:val="000000"/>
          <w:sz w:val="28"/>
        </w:rPr>
        <w:t xml:space="preserve">
      3) веб-порталындағы пайдаланушы кабинетінде электрондық хабарлама; </w:t>
      </w:r>
    </w:p>
    <w:p>
      <w:pPr>
        <w:spacing w:after="0"/>
        <w:ind w:left="0"/>
        <w:jc w:val="both"/>
      </w:pPr>
      <w:r>
        <w:rPr>
          <w:rFonts w:ascii="Times New Roman"/>
          <w:b w:val="false"/>
          <w:i w:val="false"/>
          <w:color w:val="000000"/>
          <w:sz w:val="28"/>
        </w:rPr>
        <w:t>
      4) медициналық ақпараттық жүйелерде, сомымен қатар мобилдік қосымшалар арқылы хабарлануы мүмкін.</w:t>
      </w:r>
    </w:p>
    <w:bookmarkStart w:name="z37" w:id="34"/>
    <w:p>
      <w:pPr>
        <w:spacing w:after="0"/>
        <w:ind w:left="0"/>
        <w:jc w:val="both"/>
      </w:pPr>
      <w:r>
        <w:rPr>
          <w:rFonts w:ascii="Times New Roman"/>
          <w:b w:val="false"/>
          <w:i w:val="false"/>
          <w:color w:val="000000"/>
          <w:sz w:val="28"/>
        </w:rPr>
        <w:t>
      21. Пациент денсаулық сақтау ұйымында стационарлық ем қабылдаған жағдайда, пациентке ЖТМҚ көрсету туралы медициналық көрсетілімдер болған кезде емдеуші дәрігер бөлімше меңгерушісімен бірге/осы денсаулық сақтау ұйымы бас дәрігерінің емдеу ісі жөніндегі орынбасарымен бірлесіп стационарлық науқастың медициналық картасының көшірмесін электрондық поштамен (сканерленген түрде) ЖТМҚ комиссиясының қарауына жібереді.</w:t>
      </w:r>
    </w:p>
    <w:bookmarkEnd w:id="34"/>
    <w:p>
      <w:pPr>
        <w:spacing w:after="0"/>
        <w:ind w:left="0"/>
        <w:jc w:val="both"/>
      </w:pPr>
      <w:r>
        <w:rPr>
          <w:rFonts w:ascii="Times New Roman"/>
          <w:b w:val="false"/>
          <w:i w:val="false"/>
          <w:color w:val="000000"/>
          <w:sz w:val="28"/>
        </w:rPr>
        <w:t xml:space="preserve">
      Денсаулық сақтау ұйымында жатқан пациентке ЖТМҚ көрсету туралы оң шешім қабылданған кезде ЖТМҚ комиссиясы жолдаманы Порталда тіркейді. </w:t>
      </w:r>
    </w:p>
    <w:bookmarkStart w:name="z38" w:id="35"/>
    <w:p>
      <w:pPr>
        <w:spacing w:after="0"/>
        <w:ind w:left="0"/>
        <w:jc w:val="both"/>
      </w:pPr>
      <w:r>
        <w:rPr>
          <w:rFonts w:ascii="Times New Roman"/>
          <w:b w:val="false"/>
          <w:i w:val="false"/>
          <w:color w:val="000000"/>
          <w:sz w:val="28"/>
        </w:rPr>
        <w:t xml:space="preserve">
      22. ЖТМҚ көрсету аяқталғаннан кейін ЖТМҚ орындаған денсаулық сақтау ұйымы пациенттің тіркелген жері бойынша денсаулық сақтау ұйымына, одан әрі емдеу-қадағалау ұсынымдарымен пациенттің көшірме эпикризін, сондай-ақ бірлескен тиімділік мониторингінің жоспарын жібереді. </w:t>
      </w:r>
    </w:p>
    <w:bookmarkEnd w:id="35"/>
    <w:bookmarkStart w:name="z39" w:id="36"/>
    <w:p>
      <w:pPr>
        <w:spacing w:after="0"/>
        <w:ind w:left="0"/>
        <w:jc w:val="both"/>
      </w:pPr>
      <w:r>
        <w:rPr>
          <w:rFonts w:ascii="Times New Roman"/>
          <w:b w:val="false"/>
          <w:i w:val="false"/>
          <w:color w:val="000000"/>
          <w:sz w:val="28"/>
        </w:rPr>
        <w:t xml:space="preserve">
      23. Пациенттің тіркелген жері бойынша денсаулық сақтау ұйымы ЖТМҚ ұсынғаннан кейінгі пациенттің жай-күйіне динамикалық бақылау жүргізеді (жүргізілген операциядан кейін бір жылдың ішінде асқынулар, мүгедектік, тірі қалу, өлім) және келесі есепті жылдың бірінші тоқсанында ДСБ-ға есеп береді. </w:t>
      </w:r>
    </w:p>
    <w:bookmarkEnd w:id="36"/>
    <w:bookmarkStart w:name="z40" w:id="37"/>
    <w:p>
      <w:pPr>
        <w:spacing w:after="0"/>
        <w:ind w:left="0"/>
        <w:jc w:val="both"/>
      </w:pPr>
      <w:r>
        <w:rPr>
          <w:rFonts w:ascii="Times New Roman"/>
          <w:b w:val="false"/>
          <w:i w:val="false"/>
          <w:color w:val="000000"/>
          <w:sz w:val="28"/>
        </w:rPr>
        <w:t xml:space="preserve">
      24. Тіндерді (тіннің бөлігін) және (немесе) ағзаларды (ағзалардың бөлігін) транспланттау түріндегі ЖТМҚ-ны жүргізгеннен кейін "Халық денсаулығы және денсаулық сақтау жүйесі туралы" Қазақстан Республикасының 2009 жылғы 18 қыркүйектегі Кодексінің 88-бабы 1-тармағының </w:t>
      </w:r>
      <w:r>
        <w:rPr>
          <w:rFonts w:ascii="Times New Roman"/>
          <w:b w:val="false"/>
          <w:i w:val="false"/>
          <w:color w:val="000000"/>
          <w:sz w:val="28"/>
        </w:rPr>
        <w:t>2)-тармақшасына</w:t>
      </w:r>
      <w:r>
        <w:rPr>
          <w:rFonts w:ascii="Times New Roman"/>
          <w:b w:val="false"/>
          <w:i w:val="false"/>
          <w:color w:val="000000"/>
          <w:sz w:val="28"/>
        </w:rPr>
        <w:t xml:space="preserve"> сәйкес тіндерді (тіннің бөлігін) және (немесе) ағзаларды (ағзалардың бөлігін) транспланттаудан кейін жергілікті атқарушы органдар пациенттерді дәрілік заттармен қамтамасыз ету жөніндегі іс-шараларды іске асырады.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технологиялық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 жылға жоғары технологиялық медициналық қызметтерді  (бұдан әрі - ЖТМҚ) ұсынуға денсаулық сақтау ұйымдарының сәйкестігіне өтінім</w:t>
      </w:r>
    </w:p>
    <w:p>
      <w:pPr>
        <w:spacing w:after="0"/>
        <w:ind w:left="0"/>
        <w:jc w:val="both"/>
      </w:pPr>
      <w:r>
        <w:rPr>
          <w:rFonts w:ascii="Times New Roman"/>
          <w:b w:val="false"/>
          <w:i w:val="false"/>
          <w:color w:val="000000"/>
          <w:sz w:val="28"/>
        </w:rPr>
        <w:t xml:space="preserve">
      Денсаулық сақтау ұйымы ____________________________________________________ </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ЖТМҚ ұсынуға рұқсат беруді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117"/>
        <w:gridCol w:w="1816"/>
        <w:gridCol w:w="2516"/>
        <w:gridCol w:w="3216"/>
        <w:gridCol w:w="2518"/>
      </w:tblGrid>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ЖТМҚ түрі</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туралы мәліметтер</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туралы мәліметтер</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ЖТМҚ көлемі</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ЖТМҚ ұсынуға үміткер денсаулық сақтау ұйымы толтырады.</w:t>
      </w:r>
    </w:p>
    <w:p>
      <w:pPr>
        <w:spacing w:after="0"/>
        <w:ind w:left="0"/>
        <w:jc w:val="both"/>
      </w:pPr>
      <w:r>
        <w:rPr>
          <w:rFonts w:ascii="Times New Roman"/>
          <w:b w:val="false"/>
          <w:i w:val="false"/>
          <w:color w:val="000000"/>
          <w:sz w:val="28"/>
        </w:rPr>
        <w:t>
      2. Алғаш рет ЖТМҚ ұсынуға үміткер денсаулық сақтау ұйым "Жоспарланған ЖТМҚ көлемі" деген бағанды толтырмайды.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технологиялық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Жоғары технологиялық медициналық қызметтерді ұсынатын денсаулық сақтау ұйымдарының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75"/>
        <w:gridCol w:w="1086"/>
        <w:gridCol w:w="4883"/>
        <w:gridCol w:w="4915"/>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Түрлердің атауы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Бірегей түрлері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Транспланттау үшін кадаврдан ағзаларды және/немесе тіндерді алу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гемодиасүзгілеу үшін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микрохирургиялық аспаптар жиынтығы-2, тамырлық аспаптар жиынтығы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контейнер-3,қышқыл-сілтілік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Интракраниалдық нейростимулятордың электродын (электродтарын) импланттау немесе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нейрохирургияға және биопсияға арналған жүйе. Наркоздық-тыныс алу аппараты. "Сүйектерді өңдеуге арналған жиынтық"-тан "Краниотом".Магниттік-резонанстық томограф.Нейрохирургияға арналған аксессуарлары бар нейрохирургиялық операциялық үстел. Нейрохирургиялық құралдар жиынтығы. Микронейрохирургиялық құралдар жиынтығы. Операциялық коагулятор. Ультрадыбыстық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Арқалық нейростимулятордың электродын (электродтарын) импланттау немесе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Наркоздық-тыныс алу аппараты. С-доғасы бар рентгендік мобильдік хирургиялық аппарат. Арқалық нейрохирургия үшін жиынтығы бар электротрепан. Магниттік-резонанстық томограф. Нейрохирургияға арналған аксессуарлары бар нейрохирургиялық операциялық үстел. Компьютерлік томограф. Арқалық нейрохирургия үшін нейрохирургиялық құралдар жиынтығы.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бар кемінде екі маманның,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куәліктің,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өкпенің перфузиясына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 өкпе" кешенін аралас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мамандықтары бойынша сертификаты бар кемінде екі маманның, трансплантология мәселелері, кадаверден ағзаларды алу және донорлық ағзаларды тасымалдау, оның ішінде мамандандырылған жабдықтарды пайдалана отырып адам ағзаларын тасымалдау, "жүрек-өкпе" кешенін транспланттау мәселелері бойынша біліктілігін арттыру туралы куәліктің, транспланттау бөлімшесінде жұмыс өтілі кемінде 3 жыл,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гемодиасүзгілеу үшін аппарат. Аортаішілік баллонды контрпульсатор үшін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өкпе және жүректі exvіvo перфузиясына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немесе "Кардиохирургия (ересектер, балалар)"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мәселелері бойынша біліктілігін арттыру туралы куәліктің, транспланттау бөлімшесінде кемінде 3 жыл жұмыс өтілінің, ағзаларды транспланттау бойынша кемінде 108 сағат көлемінде соңғы 3 жылда біліктілікті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және гемодиасүзгілеу үшін аппарат. Аортаішілік баллонды контрпульсатор үшін аппарат. Қанның центрифугалық сорғышы. Донорлық ағзаны тасымалдауға арналған аппарат.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Жүрек пен қан тамырларын ультрадыбыстық зерттеуге арналған стационарлық немесе портативтік аппарат. Операциялық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 Донорлық жүректі exvіvo перфузиясына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Имплантацияланатын қосалқы жүрек жүйесін енгізу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мамандық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Афференттік гемокоррекцияға арналған аппарат. NO (азот монооксиді) беруге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дің жасушаларын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мамандықтары бойынша сертификаты бар маманның, мамандығы бойынша кемінде 5 жыл жұмыс өтілінің, гемопоэздік дің жасушаларын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орынды болуы тиіс. Зертхана цитологиялық, цитогенетикалық, иммунофенотиптік, иммуногистиохимиялық, молекулалық–генетикалық, гемостазиологиялық, микробиологиялық зерттеулерді, HLA типтеуді (шарт негізінде мүмкін) орындауға мүмкіндік беруі тиіс. Діңдік жасушаларды дайындау және биотехнология зертханасы биоматериал жинауға арналған жабдықтармен (жасушалар сепараторы және/немесе жасушалар биотехнологиясының механикалық тәсілі), ағынды цитофлуориметрмен, криосақтағышқа арналған жабдықтармен және ламинарлық шкафтармен (шарт негізінде мүмкін) жабдықталуы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Феталдық бағаналық жасушаларды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немесе "Жалпы хирургия (трансплантология)" мамандығы бойынша сертификаты бар маманның, мамандығы бойынша кемінде 5 жыл жұмыс өтілінің, гемопоэздік дің жасушаларын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орынды болуы тиіс.</w:t>
            </w:r>
            <w:r>
              <w:br/>
            </w:r>
            <w:r>
              <w:rPr>
                <w:rFonts w:ascii="Times New Roman"/>
                <w:b w:val="false"/>
                <w:i w:val="false"/>
                <w:color w:val="000000"/>
                <w:sz w:val="20"/>
              </w:rPr>
              <w:t>
Діңдік жасушаларды дайындау және биотехнология зертханасы биоматериал жинауға арналған жабдықтармен (жасушалар биотехнологиясының механикалық тәсілі және/немесе жасушалар сепараторы), ағынды цитофлуориметр, діңдік жасушаларды бөлуге арналған жабдық – ламинарлық шкаф, CO2 – инкубатор болуы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бауырды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кадаврадан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қанайналымды тексеру аппараты. Молекулалық-адсорбциялаушы айналмалы жүйе.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С-доға рентгенологиялық аппарат -1, гармоникалық ультрадыбыстық скальпель -2, лапароскопиялық эндобейнехирургиялық баған-1,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 транспланттау, нақтыланбаған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 микрохирургиялық аспаптар жиынтығы-2, тамырлық аспаптар жиынтығы -2, гармоникалық ультрадыбыстық скальпель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Кадаврдан бүйректі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кадаверден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мәселелері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 өкпені жасанды желдету аппараты -2, бинокулярлық лупалар -2,</w:t>
            </w:r>
            <w:r>
              <w:br/>
            </w:r>
            <w:r>
              <w:rPr>
                <w:rFonts w:ascii="Times New Roman"/>
                <w:b w:val="false"/>
                <w:i w:val="false"/>
                <w:color w:val="000000"/>
                <w:sz w:val="20"/>
              </w:rPr>
              <w:t>
микрохирургиялық аспаптар жиынтығы-2, тамырлық аспаптар жиынтығы -2, хирургиялық аспаптар жиынтығы (жаракеңейткіш) - 2, пациентті бақылауға арналған монитор -2, пациенттің дене салмағын анықтауға арналған таразылар-1, донорлық ағзаны тасымалдауға арналған контейнер-1, қанның реинфузиясына арналған аппарат-1, қышқыл-сілтілік күйдің анализаторы-1.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Қанның гематопоэздік дің жасушаларын дайындау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3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Гепа–сүзгілермен немесе ауаның ламинарлық ағынын айдайтын өзге де құрылғылармен жабдықталған бір-екі орындық палатаның болуы,жасанды желдету аппаратымен пациенттің мониторларымен жарақтандырылған.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(қызмет көрсетуге арналған шарт бойынша мүмкін) жабдықталуы тиіс.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92.247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үдеткіште фотондарды қолдану арқылы қашықтықтан сәулелік терапия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"Сәулелік терапия" (радиациялық онкология) мамандығы бойынша сертификаты бар маманның, мамандығы бойынша кемінде 5 жыл жұмыс өтілінің, сәулелік терапияның жоғары технологиялық тәсілдері мәселелері бойынша кемінде 216 сағат көлемінде соңғы 5 жылда біліктілігін арттыру туралы куәліктің болуы.</w:t>
            </w:r>
            <w:r>
              <w:br/>
            </w:r>
            <w:r>
              <w:rPr>
                <w:rFonts w:ascii="Times New Roman"/>
                <w:b w:val="false"/>
                <w:i w:val="false"/>
                <w:color w:val="000000"/>
                <w:sz w:val="20"/>
              </w:rPr>
              <w:t>
Физика немесе жоғары техникалық білімді, мамандығы бойынша кемінде 3 жыл жұмыс өтілінің, ұзындық үдеткіштермен кемінде 2 жыл (циклдық) жұмыс тәжірибесі бар маманның болуы.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Спиральді және гентридің тіркелген бұрыштары режимдерінде емдеу мүмкіндігімен, сәулелік терапияға арналған томотерапиялық жүйесі, қозғалмайтын сақиналы (айналмалы) гентрипорталмен, 6 MV моноэнергетикалық ұзындық үдеткішпен, алғашқы коллимация жүйесімен, бинарлы мультижапырақты коллиматормен, сәулеленудің веерлік шоғырын беруімен, визуализацияға арналған мегавольтты компьютерлік- томографиялық жоғары шешімді детекторлық жүйесімен, жоспарлаудың дозиметрлік жүйесімен, позиционерлеудің бақылау панельдерімен, лазерлі позиционерлеу жүйесімен, жоғары сипатты процедуралар кушеткаларымен жабдықталған. Жоспарлаудың, емдеудің қоса орнатылған, толық интегрирленген жүйесі. Иммобилиздеуші бейімдеу кешені, вакуумдық матрастар насосы; басқа, бас пен мойынға және денеге киетін термоплас тикалық маскалар.</w:t>
            </w:r>
            <w:r>
              <w:br/>
            </w:r>
            <w:r>
              <w:rPr>
                <w:rFonts w:ascii="Times New Roman"/>
                <w:b w:val="false"/>
                <w:i w:val="false"/>
                <w:color w:val="000000"/>
                <w:sz w:val="20"/>
              </w:rPr>
              <w:t>
Термопластикалық маскалар үшін су ванналары. Дозиметриялық құрал-жабдықтың стандартты жиынтығы.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Негізгі түрлері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дефибрилляторын ескертусіз бивентрикулярлық электрокардиостимуляторды импланттау (CRT-P)</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жүйенің бивентрикулярлық дефибрилляторын импланттау (CRT-D)</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біліктілік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Стенттерді бассүйекішілік артерияларға тері арқылы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кемінде 5 жыл жұмыс өтілі болуы, эндоваскулярлық нейрохирургия мәселелері бойынша кемінде 432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бөлмесі. Гемодинамиканың интраоперациялық мониторингі. Наркоздық-тыныс алу аппараты. Магниттік-резонанстық томограф.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Эпилепсия кезінде мидың лобэктомиясы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кемінде 5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электроэнцефалограф. Миға араласу үшін хирургиялық навигациялық құрылғы. Операциялық нейрохирургиялық микроскоп.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 Нейрохирургиялық құралдар жиынтығы. Микронейрохирургиялық құралдар жиынтығы. Операциялық коагулятор. Ультрадыбыстық диссектор.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Негіздемелік стереотаксиялық жүйені қолданумен операция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03.7993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Стереотаксиялық жүйені қолданумен ми нейростимуляторын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3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нейрохирургия мен биопсияға арналған жүйе. Наркоздық-тыныс алу аппараты. "Сүйектерді өңдеуге арналған жиынтық"-тан "Краниотом". Магниттік-резонанстық томограф. Нейрохирургияға арналған аксессуарлары бар нейрохирургиялық операциялық үстел.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эндоваскулярлық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болуы, мамандық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аорталық қақпақшаның ашық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мамандық бойынша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w:t>
            </w:r>
            <w:r>
              <w:br/>
            </w:r>
            <w:r>
              <w:rPr>
                <w:rFonts w:ascii="Times New Roman"/>
                <w:b w:val="false"/>
                <w:i w:val="false"/>
                <w:color w:val="000000"/>
                <w:sz w:val="20"/>
              </w:rPr>
              <w:t>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митралдық қақпақшаның ашық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 стенозының баллондық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көрсетілген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Уақытша электрокардиостимулятор. Бифаздық дефибрилятор. Аортаішілік балонды контрпульсатор. Пульс жиілігінің датчигі бар эхокардиография.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Ауыстырмай үшжармалы қақпақшаның ашық вальвулопластикасы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Аорталық қақпақшаны тіндік транспланттаумен ашық және басқаша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Хирургиялық электрокоагулятор. Өңеш арқылы бергіш. Электролиттерді анықтаумен қышқыл-негізгі тепе-теңдік талдағышы. Хирургиялық аспиратор (сору). Мониторингі бар 0,5 кг-дан пациенттерге арналған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Тіндік транспланттаумен митралдық қақпақшаны ашық және басқаша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Аннулопластика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Протездеу арқылы қарыншааралық қалқаншаның ақауын жабық әдіспен жою</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 веналарының аномалдық қосылысын толық қалпына келтіру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діңді толық қалпына келтіру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айдарларда жіктелмеген ірі тамырлардың транспозициясын толық қалпына келтіру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Веналық ағудың жүрекшеаралық транспозициясы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жүрек қақпақшаларын протездеу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Радиожиілік абляциялы генератор.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Митралдық тесікті клиптеу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w:t>
            </w:r>
            <w:r>
              <w:br/>
            </w:r>
            <w:r>
              <w:rPr>
                <w:rFonts w:ascii="Times New Roman"/>
                <w:b w:val="false"/>
                <w:i w:val="false"/>
                <w:color w:val="000000"/>
                <w:sz w:val="20"/>
              </w:rPr>
              <w:t>
Бифаздық дефибрилятор. Жасанды қанайналым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36.1000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Интраоперациялық радиожиілік аблацияны пайдалана отырып аортокоронарлық шунттау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 Радиожиілік абляциялы генератор.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ішкі маммарлық-коронарлық шунттау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аневризмасын кесу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 Афференттік гемокоррекцияға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Парциалдық вентрикулоэктомия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жүргізуге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Жүрекшенің сол жақ құлақшасын кесу, деструкциялау және алып тастау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мамандығы бойынша кемінде 108 сағат көлемінде соңғы 5 жылдың ішінде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Жүрекішілік және/немесе өңеш арқылы бергішпен эхокардиография.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Трансвеналық атриалдық және/немесе вентрикулярлық электродты (электродтарды)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108 сағат көлемінде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көлемінде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кардиовертерді/дефибрилляторды, жалпы жүйені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кардиовертердің/дефибриллятордың тек импульстарының генераторын ғана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аритмология) (ересектер)" немесе "Кардиология (интервенциялық кардиология) (балалар)" немесе "Кардиология (интервенциялық аритмология) (балалар)" "Кардиохирургия (ересектер, балалар)" мамандығы бойынша сертификаты бар маманның, мамандығы бойынша кемінде 3 жыл жұмыс өтілінің, аритмология мәселелері бойынша кемінде 108 сағат соңғы 5 жылда біліктілігін арттыру туралы куәліктің, иондаушы сәулелеу көздерімен жұмыс жасауға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Гемодинамикалық жүйесі бар ангиографиялық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Бастың және мойынның басқа артерияларының эндартерэктомиясы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"Ангиохирургия (рентгенохирургия, интервенциялық хирургия) (ересектер, балалар)" мамандығы бойынша сертификаты бар маманның болуы,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Қантамырлық хирургияға арналған жеке операция жасау бөлмесі. Ми қанайналымының мониторингі.Церебралдық оксиметр немесе транскраниалдық допплер.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Анастомозбен қолқаның резекциясы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ашық жүректе жылына кемінде 100 операция жасау тәжірибесінің, немесе "Ангиохирургия (рентгенохирургия, интервенциялық хирургия) (ересектер, балалар)",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 Экстракорпоралдық мембраналық оксигенация. Афференттік гемокоррекцияға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үзілісін түзету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 - интракраниалдық васкулярлық шунттау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жасау бөлмесі. Гемодинамиканың интраоперациялық мониторингі. Наркоздық-тыныс алу аппараты. Операциялық микроскоп. Аксессуарлары бар операциялық үстел. Нейрохирургиялық құралдар жиынтығы. Тамырлы нейрохирургияға арналған микронейрохирургиялық құралдар жиынтығы. Операциялық 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Аорта-өкпе саңылауының пластикасы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(ересектер, балалар)" мамандығы бойынша сертификаты бар маманның, мамандығы бойынша кемінде 5 жыл жұмыс өтілінің, ашық жүрекке жылына өз бетінше кемінде 50 операция жасау тәжірибесі,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монитор.Перфузор. Инфузомат. Өңеш арқылы бергіш. Хирургиялық электрокоагулятор. Электролиттерді анықтаумен қышқыл-негізгі тепе-теңдік талдағышы. Хирургиялық аспиратор (сору). Жасанды қанайналым аппараты. Наркоздық-тыныс алу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пен мойынның тамырларын эндоваскулярлық (жаппай) эмболиялау немесе окклюзиялау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"Нейрохирургия (ересектер, балалар)" немесе "Ангиохирургия (рентгенхирургия, интервенциялық хирургия)" мамандығы бойынша сертификаты бар маманның, мамандығы бойынша кемінде 5 жыл жұмыс өтілінің, эндоваскулярлық нейрохирургия бойынша кемінде 432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Ангиографы бар рентген-операция жасау бөлмесі. Гемодинамиканың интраоперациялық мониторингі. Наркоздық-тыныс алу аппараты. Магниттік-резонанстық томограф. Компьютерлік томограф.</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аортасына протезді эндоваскулярлық имплантанттау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Гемодинамика жүйесі бар ангиографиялық қондырғы. Наркоздық-тыныс алу аппараты. Бифаздық дефибрилятор. Жасанды қанайналым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39.731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коарктациясын стенттеу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"Кардиология (интервенциялық кардиология) (ересектер)" немесе "Кардиология (интервенциялық кардиология) (балалар)" немесе "Ангиохирургия (рентгенохирургия, интервенциялық хирургия)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Дуплекстік сканер. Интраоперациялық мониторинг – инвазивтік АҚ. Гемодинамика жүйесі бар ангиографиялық қондырғы. Қан реинфузиясына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кемігінің мезенхималдық дің жасушаларын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немесе екі орынды болуы тиіс.</w:t>
            </w:r>
            <w:r>
              <w:br/>
            </w:r>
            <w:r>
              <w:rPr>
                <w:rFonts w:ascii="Times New Roman"/>
                <w:b w:val="false"/>
                <w:i w:val="false"/>
                <w:color w:val="000000"/>
                <w:sz w:val="20"/>
              </w:rPr>
              <w:t>
Діңдік жасушаларды дайындау және биотехнология зертханасы биоматериал жинауға арналған жабдықтармен (жасушалар биотехнологиясының механикалық тәсілі немесе жасушалар сепараторы), ағынды цитофлуориметр, діңдік жасушаларды бөлуге арналған жабдық – ламинарлық шкаф, CO2 – инкубатор болуы тиіс.</w:t>
            </w:r>
            <w:r>
              <w:br/>
            </w:r>
            <w:r>
              <w:rPr>
                <w:rFonts w:ascii="Times New Roman"/>
                <w:b w:val="false"/>
                <w:i w:val="false"/>
                <w:color w:val="000000"/>
                <w:sz w:val="20"/>
              </w:rPr>
              <w:t>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Аутологиялық гемопоэтикалық бағаналық жасушаларды тазартусыз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гепа–сүзгілермен немесе ауаның ламинарлық ағынын айдайтын өзге де құрылғылармен жабдықталуы тиіс; палаталар тәулік бойғы посты бар бір орынды болуы тиіс. Емшара бөлмесі цитостатиктерді ерітуге арналған ламинарлық шкафпен жабдықталуы тиіс. Зертхана цитологиялық, иммунофенотиптік, иммуногистохимиялық, молекулалық-генетикалық, гемостазиологиялық және микробиологиялық зерттеулерді, сондай-ақ HLA типтеуді (шарт негізінде мүмкін) орындауға мүмкіндік беруі тиіс.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Аллогендік гемопоэтикалық бағаналық жасушаларды тазартусыз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"Гематология (ересектер)" немесе "Онкология және гематология (балалар)" мамандығы бойынша сертификаты бар маманның, мамандығы бойынша кемінде 5 жыл жұмыс өтілінің, сүйек кемігін транспланттау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гепа – сүзгілермен немесе өзге ауаның ламинарлық ағынын айдаушы құрылғылармен жабдықталған болуы тиіс. Палаталар бір орынды, тәуліктік постпен болуы тиіс. Палаталар кемінде 1 төсек-орынға 2 инфузоматымен, өкпені жасанды желдету кемінде 2, пациент мониторымен, газдар келтіірілген консольдермен жарақтандырылу тиіс. Зертханада цитологиялық, цитогенетикалық, иммунофенотиптік, иммундық-гистиохимиялық, молекулярлық – генетикалық, гемостазиологиялық, микробиологиялық зерттеуді (шарт негізінде болуы мүмкін) жүргізу мүмкіндігі болуы тиіс. Дің жасушаларын дайындау зертханасы жасушаларды жинауға арналған жабдықпен (жасушалар сепараторы), ағынды цитофлуориметрмен, криосақтағышқа арналған жабдықпен (шарт негізінде мүмкін) жарақтандырылуы тиіс.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 басқа 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(трансплантология)" мамандығы бойынша сертификаты бар кемінде екі маманның, трансплантология, кадаврдан ағзаларды алу және донорлық ағзаларды тасымалдау, оның ішінде мамандандырылған жабдықтарды пайдалана отырып адам ағзаларын тасымалдау, бауырды транспланттау бойынша кемінде 108 сағат көлемінде соңғы 3 жылда біліктілігін арттыру туралы куәліктің, транспланттау бөлімшесінде кемінде 3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Байпас – қанайналымды тексеру аппараты. Молекулалық-адсорбциялаушы айналмалы жүйе. Гемодиализге және гемодиасүзгілеуге арналған аппарат-кемінде 2, доплері бар ультрадыбыстық аппарат – кемінде 2, компьютерлік томограф-1, ангиограф -1, операциялық коагулятор-кемінде 2, аспирациялық сорғыш -2, дәрілік заттар дозаторы -4, электрокардиограф -1,</w:t>
            </w:r>
            <w:r>
              <w:br/>
            </w:r>
            <w:r>
              <w:rPr>
                <w:rFonts w:ascii="Times New Roman"/>
                <w:b w:val="false"/>
                <w:i w:val="false"/>
                <w:color w:val="000000"/>
                <w:sz w:val="20"/>
              </w:rPr>
              <w:t>
өкпені жасанды желдету аппараты -2, бинокулярлық лупалар -2,</w:t>
            </w:r>
            <w:r>
              <w:br/>
            </w:r>
            <w:r>
              <w:rPr>
                <w:rFonts w:ascii="Times New Roman"/>
                <w:b w:val="false"/>
                <w:i w:val="false"/>
                <w:color w:val="000000"/>
                <w:sz w:val="20"/>
              </w:rPr>
              <w:t>
микрохирургиялық аспаптар жиынтығы-2, тамырлық аспаптар жиынтығы -2, С-доға рентгенологиялық аппарат -1, гармоникалық ультрадыбыстық скальпель -2, лапароскопиялық эндобейнехирургиялық баған-1, хирургиялық аспаптар жиынтығы (жаракеңейткіш) - 2,</w:t>
            </w:r>
            <w:r>
              <w:br/>
            </w:r>
            <w:r>
              <w:rPr>
                <w:rFonts w:ascii="Times New Roman"/>
                <w:b w:val="false"/>
                <w:i w:val="false"/>
                <w:color w:val="000000"/>
                <w:sz w:val="20"/>
              </w:rPr>
              <w:t>
пациентті бақылауға арналған монитор -2, пациенттің дене салмағын анықтауға арналған таразылар-1, донорлық ағзаны тасымалдауға арналған контейнер-1,</w:t>
            </w:r>
            <w:r>
              <w:br/>
            </w:r>
            <w:r>
              <w:rPr>
                <w:rFonts w:ascii="Times New Roman"/>
                <w:b w:val="false"/>
                <w:i w:val="false"/>
                <w:color w:val="000000"/>
                <w:sz w:val="20"/>
              </w:rPr>
              <w:t>
қанның реинфузиясына арналған аппарат-1, қышқыл-сілтілік күйдің анализаторы-1, ультрадыбыстық хирургиялық аспиратор-1.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Радикалдық субтоталдық панкреатэктомия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"Жалпы хирургия (абдоминалдық хирургия)" немесе "Онкология (ересектер)" мамандығы бойынша сертификаты бар маманның, кемінде 10 жыл жұмыс өтілінің, бейін бойынша кемінде 108 сағат көлемінде біліктілігін арттыру туралы куәліктің болуы. Осы қызметті 18 жастан асқан адамдарға көрсету мамандығы бойынша кемінде 10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хирургиялық жиынтық.</w:t>
            </w:r>
            <w:r>
              <w:br/>
            </w:r>
            <w:r>
              <w:rPr>
                <w:rFonts w:ascii="Times New Roman"/>
                <w:b w:val="false"/>
                <w:i w:val="false"/>
                <w:color w:val="000000"/>
                <w:sz w:val="20"/>
              </w:rPr>
              <w:t>
Қантамырлық хирургиялық жиынтық. Моно және биполярлық электрокоагулятор. Монофиламенттік тігу жабдықтар.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Тромбэктомиямен түбегейлі нефрэктомия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немесе "Онкология (ересектер)" мамандығы бойынша сертификаты бар маманның, мамандығы бойынша кемінде 10 жыл жұмыс өтілінің, қантамырлық хирургия мәселелері бойынша кемінде 108 сағат, онкоурология бойынша кемінде 108 сағат көлемінде соңғы 5 жылда біліктілігін арттыру туралы куәліктің болуы.</w:t>
            </w:r>
            <w:r>
              <w:br/>
            </w:r>
            <w:r>
              <w:rPr>
                <w:rFonts w:ascii="Times New Roman"/>
                <w:b w:val="false"/>
                <w:i w:val="false"/>
                <w:color w:val="000000"/>
                <w:sz w:val="20"/>
              </w:rPr>
              <w:t>
Штатта "Ангиохирургия (ересектер, балалар)" маманның немесе ангиохирургия бойынша емдеу қызметтерін көрсету үшін шарттың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r>
              <w:br/>
            </w:r>
            <w:r>
              <w:rPr>
                <w:rFonts w:ascii="Times New Roman"/>
                <w:b w:val="false"/>
                <w:i w:val="false"/>
                <w:color w:val="000000"/>
                <w:sz w:val="20"/>
              </w:rPr>
              <w:t>
Наркоздық аппарат.</w:t>
            </w:r>
            <w:r>
              <w:br/>
            </w:r>
            <w:r>
              <w:rPr>
                <w:rFonts w:ascii="Times New Roman"/>
                <w:b w:val="false"/>
                <w:i w:val="false"/>
                <w:color w:val="000000"/>
                <w:sz w:val="20"/>
              </w:rPr>
              <w:t>
Электрлік операциялық үстел. Реанимациялық бөлім. Рентгенографиялық қондырғы.</w:t>
            </w:r>
            <w:r>
              <w:br/>
            </w:r>
            <w:r>
              <w:rPr>
                <w:rFonts w:ascii="Times New Roman"/>
                <w:b w:val="false"/>
                <w:i w:val="false"/>
                <w:color w:val="000000"/>
                <w:sz w:val="20"/>
              </w:rPr>
              <w:t>
Шприцтік инжекторы бар компьютерлік томография немесе магниттік-резонанстық томография.</w:t>
            </w:r>
            <w:r>
              <w:br/>
            </w:r>
            <w:r>
              <w:rPr>
                <w:rFonts w:ascii="Times New Roman"/>
                <w:b w:val="false"/>
                <w:i w:val="false"/>
                <w:color w:val="000000"/>
                <w:sz w:val="20"/>
              </w:rPr>
              <w:t>
УДЗ аппараты. Клиникалық- диагностикалық зертхана.</w:t>
            </w:r>
            <w:r>
              <w:br/>
            </w:r>
            <w:r>
              <w:rPr>
                <w:rFonts w:ascii="Times New Roman"/>
                <w:b w:val="false"/>
                <w:i w:val="false"/>
                <w:color w:val="000000"/>
                <w:sz w:val="20"/>
              </w:rPr>
              <w:t>
Патоморфология (гистология, цитология) зертханасы. Допплерографияға арналған аппарат. Үлкен хирургиялық жиынтық.</w:t>
            </w:r>
            <w:r>
              <w:br/>
            </w:r>
            <w:r>
              <w:rPr>
                <w:rFonts w:ascii="Times New Roman"/>
                <w:b w:val="false"/>
                <w:i w:val="false"/>
                <w:color w:val="000000"/>
                <w:sz w:val="20"/>
              </w:rPr>
              <w:t>
Қантамырлық хирургиялық жиынтық.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56.7404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Блохин бойынша қосымша антирефлюксті механизмі бар Политано-Летбеттердің модификацияланған әдісі бойынша уретероцистонеостомия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бар маманның, мамандығы бойынша кемінде 10 жыл жұмыс өтілінің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 жасанды желдету аппараты</w:t>
            </w:r>
            <w:r>
              <w:br/>
            </w:r>
            <w:r>
              <w:rPr>
                <w:rFonts w:ascii="Times New Roman"/>
                <w:b w:val="false"/>
                <w:i w:val="false"/>
                <w:color w:val="000000"/>
                <w:sz w:val="20"/>
              </w:rPr>
              <w:t>
Наркоздық аппарат.</w:t>
            </w:r>
            <w:r>
              <w:br/>
            </w:r>
            <w:r>
              <w:rPr>
                <w:rFonts w:ascii="Times New Roman"/>
                <w:b w:val="false"/>
                <w:i w:val="false"/>
                <w:color w:val="000000"/>
                <w:sz w:val="20"/>
              </w:rPr>
              <w:t>
Электрлік операциялық үстел. Реанимациялық бөлім. Рентгенографиялық қондырғы.</w:t>
            </w:r>
            <w:r>
              <w:br/>
            </w:r>
            <w:r>
              <w:rPr>
                <w:rFonts w:ascii="Times New Roman"/>
                <w:b w:val="false"/>
                <w:i w:val="false"/>
                <w:color w:val="000000"/>
                <w:sz w:val="20"/>
              </w:rPr>
              <w:t>
Шприцтік инжекторы бар компьютерлік томография немесе магниттік-резонанстық томография.</w:t>
            </w:r>
            <w:r>
              <w:br/>
            </w:r>
            <w:r>
              <w:rPr>
                <w:rFonts w:ascii="Times New Roman"/>
                <w:b w:val="false"/>
                <w:i w:val="false"/>
                <w:color w:val="000000"/>
                <w:sz w:val="20"/>
              </w:rPr>
              <w:t>
УДЗ аппараты. Клиникалық- диагностикалық зертхана.</w:t>
            </w:r>
            <w:r>
              <w:br/>
            </w:r>
            <w:r>
              <w:rPr>
                <w:rFonts w:ascii="Times New Roman"/>
                <w:b w:val="false"/>
                <w:i w:val="false"/>
                <w:color w:val="000000"/>
                <w:sz w:val="20"/>
              </w:rPr>
              <w:t>
Патоморфология (гистология, цитология) зертханасы. Допплерографияға арналған аппарат. Үлкен хирургиялық жиынтық.</w:t>
            </w:r>
            <w:r>
              <w:br/>
            </w:r>
            <w:r>
              <w:rPr>
                <w:rFonts w:ascii="Times New Roman"/>
                <w:b w:val="false"/>
                <w:i w:val="false"/>
                <w:color w:val="000000"/>
                <w:sz w:val="20"/>
              </w:rPr>
              <w:t>
Қантамырлық хирургиялық жиынтық.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63.8301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Обструкциялық азошәует кезіндегі микрохирургиялық инвагинациондық вазоэпидидимостомия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"Урология және андрология (ересектер, балалар)" мамандығы бойынша сертификаты бар маманның, мамандығы бойынша кемінде 10 жыл жұмыс өтілінің, гениталдық хирургия мәселелері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Микрохирургиялық құралдар жиынтығы. Үлкен жиынтықтағы хирургиялық аспаптар жиынтығы. Наркоздық-тыныс алу аппараты. Жоғары жиіліктік электрокоагулятор.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Кезеңдік түзетуді қажет ететін жамбас сүйектеріне сыртқы бекітуші құрылғыны пайдалану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мамандығы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(электр дрелі). Рентген-негативтік әмбебап операциялық</w:t>
            </w:r>
            <w:r>
              <w:br/>
            </w:r>
            <w:r>
              <w:rPr>
                <w:rFonts w:ascii="Times New Roman"/>
                <w:b w:val="false"/>
                <w:i w:val="false"/>
                <w:color w:val="000000"/>
                <w:sz w:val="20"/>
              </w:rPr>
              <w:t>
үстелінің травматологиялық және</w:t>
            </w:r>
            <w:r>
              <w:br/>
            </w:r>
            <w:r>
              <w:rPr>
                <w:rFonts w:ascii="Times New Roman"/>
                <w:b w:val="false"/>
                <w:i w:val="false"/>
                <w:color w:val="000000"/>
                <w:sz w:val="20"/>
              </w:rPr>
              <w:t>
ортопедиялық қосалқы бөлігі.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транспедикулярлық жүйе мен кейдждердің фиксациясы арқылы кеуде және бел омыртқаларының спондиллодезі, алдыңғы жету әдісі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 фиксациясы арқылы кеуде және бел омыртқаларының спондиллодезі, алдыңғы жету әдісі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(электр дрелі).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алдыңғы жету әдісі</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(бормен, фрездермен</w:t>
            </w:r>
            <w:r>
              <w:br/>
            </w:r>
            <w:r>
              <w:rPr>
                <w:rFonts w:ascii="Times New Roman"/>
                <w:b w:val="false"/>
                <w:i w:val="false"/>
                <w:color w:val="000000"/>
                <w:sz w:val="20"/>
              </w:rPr>
              <w:t>
және аралармен дрель).</w:t>
            </w:r>
            <w:r>
              <w:br/>
            </w:r>
            <w:r>
              <w:rPr>
                <w:rFonts w:ascii="Times New Roman"/>
                <w:b w:val="false"/>
                <w:i w:val="false"/>
                <w:color w:val="000000"/>
                <w:sz w:val="20"/>
              </w:rPr>
              <w:t>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Эндокорректордың ішкі фиксациясы арқылы бел және сегізкөз омыртқаларының спондиллодезі, бүйір көлденең қол жеткізу, дискіні протездеу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немесе "Нейрохирургия (ересектер, балалар) мамандығы бойынша сертификаты бар маманның, мамандығы бойынша кемінде 5 жыл жұмыс өтілінің, омыртқа хирургиясы бойынша кемінде 216 сағат көлемінде соңғы 5 жыла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w:t>
            </w:r>
            <w:r>
              <w:br/>
            </w:r>
            <w:r>
              <w:rPr>
                <w:rFonts w:ascii="Times New Roman"/>
                <w:b w:val="false"/>
                <w:i w:val="false"/>
                <w:color w:val="000000"/>
                <w:sz w:val="20"/>
              </w:rPr>
              <w:t>
түрлендіргіш. Күш жұмсалатын аспап (бормен, фрездермен</w:t>
            </w:r>
            <w:r>
              <w:br/>
            </w:r>
            <w:r>
              <w:rPr>
                <w:rFonts w:ascii="Times New Roman"/>
                <w:b w:val="false"/>
                <w:i w:val="false"/>
                <w:color w:val="000000"/>
                <w:sz w:val="20"/>
              </w:rPr>
              <w:t>
және аралармен дрель).</w:t>
            </w:r>
            <w:r>
              <w:br/>
            </w:r>
            <w:r>
              <w:rPr>
                <w:rFonts w:ascii="Times New Roman"/>
                <w:b w:val="false"/>
                <w:i w:val="false"/>
                <w:color w:val="000000"/>
                <w:sz w:val="20"/>
              </w:rPr>
              <w:t>
Рентген-негативтік әмбебап операциялық үстел. Транспедикулярлық бекіту құралдары. Кейджді орнатуға арналған құралдар. Бинокулярлық лупа.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Сан-жамбас буынының ауыстырылуын тексеру, нақтыланбаған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буындарды эндопротездеу бойынша кемінде 216 сағат көлемінде соңғы 5 жылда біліктілігін арттыру туралы куәліктің болуы. Соңғы 5 жылда жүргізілген алғашқы протездеу саны жылына кемінде 60 операция болу керек.</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Тізе буынының ауыстырылуын тексеру, нақтыланбаған</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мамандығы бойынша кемінде 5 жыл жұмыс өтілінің, буындарды эндопротездеу бойынша кемінде 216 сағат көлемінде соңғы 5 жылда біліктілігін арттыру туралы куәліктің болуы. Соңғы 5 жылда жүргізілген алғашқы протездеу саны жылына кемінде 30 операция болу керек.</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Электрондық-оптикалық түрлендіргіш немесе жылжымалы операциялық рентген-аппарат. Күш жұмсалатын құралдар (осциллирлейтін ара, ример). Эндопротездің әрбір үлгісіне арналған мамандандырылған хирургиялық аспап. Рентген-негативтік әмбебап операциялық үстел. Сүйек банкі.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81.9610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 ісігі кезінде буындарды және/немесе сүйекті ауыстыру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(комбустиология) (ересектер, балалар)" мамандығы бойынша сертификаты бар маманның, онколог консультанттың, мамандығы бойынша кемінде 10 жыл жұмыс өтілінің, тірек-қимыл аппараты ісіктері мәселелері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немесе магниттік-резонанстық томограф.</w:t>
            </w:r>
            <w:r>
              <w:br/>
            </w:r>
            <w:r>
              <w:rPr>
                <w:rFonts w:ascii="Times New Roman"/>
                <w:b w:val="false"/>
                <w:i w:val="false"/>
                <w:color w:val="000000"/>
                <w:sz w:val="20"/>
              </w:rPr>
              <w:t>
Ірі буындарды эндопротездеу бойынша операция жүргізуге арналған құрылғылар. Микрохирургиялық жиынтық. Онкологиялық эндопротездер. Операциялық рентген қондырғы.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Теріні аллотранспланттау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"Травматология-ортопедия (комбустология) (ересектер, балалар)" мамандығы бойынша сертификаты бар маманның, мамандығы бойынша кемінде 5 жыл жұмыс өтілінің, комбустология бойынша кемінде 216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Фибробластар мәдениетінің диплоидті тері жасушаларының аллогенді суспензиясы.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Акушериялық-гинекологиялық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ұзақ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5 жыл жұмыс өтілінің болуы. Репродуктология мәселелері бойынша кемінде 108 сағат көлемінде соңғы 5 жылдың ішінде біліктілігін арттыру туралы куәліктің болуы. "Урология және андрология" мамандығы бойынша сертификаты бар маманның, мамандығы бойынша 3 жыл жұмыс өтілінің, андрология мәселелері бойынша кемінде 108 сағат көлемінде соңғы 5 жылда біліктілігін арттыру туралы куәліктің болуы. Жоғары медициналық немесе биологиялық білімі бар маманның, эмбриология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 Медициналық зертханалық микроскоп. Стероскопиялық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экстракорпоралдық ұрықтандыру, қысқа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мәселелері бойынша соңғы 3 жылдың ішінде кемінде 108 сағат біліктілігін арттыру туралы куәліктің болуы. "Урология және андрология" мамандығы бойынша сертификаты бар маманның, мамандығы бойынша кемінде 3 жыл жұмыс өтілінің, андрология мәселелері бойынша кемінде 108 сағат көлемінде соңғы 5 жылда біліктілігін арттыру туралы куәліктің болуы.</w:t>
            </w:r>
            <w:r>
              <w:br/>
            </w:r>
            <w:r>
              <w:rPr>
                <w:rFonts w:ascii="Times New Roman"/>
                <w:b w:val="false"/>
                <w:i w:val="false"/>
                <w:color w:val="000000"/>
                <w:sz w:val="20"/>
              </w:rPr>
              <w:t>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w:t>
            </w:r>
            <w:r>
              <w:br/>
            </w:r>
            <w:r>
              <w:rPr>
                <w:rFonts w:ascii="Times New Roman"/>
                <w:b w:val="false"/>
                <w:i w:val="false"/>
                <w:color w:val="000000"/>
                <w:sz w:val="20"/>
              </w:rPr>
              <w:t>
Медициналық зертханалық микроскоп. Стероскопиялық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ұзын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кемінде 108 сағат көлемінде соңғы 5 жылда біліктілігін арттыру туралы куәліктің болуы. "Урология және андрология" мамандығы бойынша сертификаты бар маманның, андрология мәселесі бойынша кемінде 3 жыл жұмыс өтілінің, кемінде 108 сағат көлемінде соңғы 5 жылда біліктілігін арттыру туралы куәліктің болуы.</w:t>
            </w:r>
            <w:r>
              <w:br/>
            </w:r>
            <w:r>
              <w:rPr>
                <w:rFonts w:ascii="Times New Roman"/>
                <w:b w:val="false"/>
                <w:i w:val="false"/>
                <w:color w:val="000000"/>
                <w:sz w:val="20"/>
              </w:rPr>
              <w:t>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w:t>
            </w:r>
            <w:r>
              <w:br/>
            </w:r>
            <w:r>
              <w:rPr>
                <w:rFonts w:ascii="Times New Roman"/>
                <w:b w:val="false"/>
                <w:i w:val="false"/>
                <w:color w:val="000000"/>
                <w:sz w:val="20"/>
              </w:rPr>
              <w:t>
Медициналық зертханалық микроскоп. Стероскопиялық микроскоп.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69.924*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АЖСИИ (аналық жасушаға сперматозоидты интрацитоплазмалық инъекциялау) жасай отырып экстракорпоралдық ұрықтандыру, қысқа хаттама</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"Акушерлік және гинекология" мамандығы бойынша сертификаты бар маманның, мамандығы бойынша 3 жыл жұмыс өтілінің болуы. Репродуктология мәселесі бойынша кемінде 108 сағат көлемінде соңғы 5 жылда біліктілігін арттыру туралы куәліктің болуы. "Урология және андрология" мамандығы бойынша сертификаты бар маманның, мамандығы бойынша 3 жыл жұмыс өтілінің, андрология мәселесі бойынша кемінде 108 сағат көлемінде соңғы 5 жылда біліктілігін арттыру туралы куәліктің болуы.</w:t>
            </w:r>
            <w:r>
              <w:br/>
            </w:r>
            <w:r>
              <w:rPr>
                <w:rFonts w:ascii="Times New Roman"/>
                <w:b w:val="false"/>
                <w:i w:val="false"/>
                <w:color w:val="000000"/>
                <w:sz w:val="20"/>
              </w:rPr>
              <w:t>
Жоғары медициналық немесе биологиялық білімі бар маманның, эмбриология мәселесі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Қорғаудың 2 класты ламинарлы шкафы. Зертханалық центрифуга. Дьюара тамыр. УДЗ арналған аппараты. Эмбрионды культивациялауға арналған инкубатор. Хетчинг үшін лазерлік жүйемен зертханалық зерттеулерге арналған медициналық инвертирленген микроскоп.</w:t>
            </w:r>
            <w:r>
              <w:br/>
            </w:r>
            <w:r>
              <w:rPr>
                <w:rFonts w:ascii="Times New Roman"/>
                <w:b w:val="false"/>
                <w:i w:val="false"/>
                <w:color w:val="000000"/>
                <w:sz w:val="20"/>
              </w:rPr>
              <w:t>
Медициналық зертханалық микроскоп. Стероскопиялық микроскоп.</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Педиатриялық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есту аппаратын импланттау</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"Оториноларингология (сурдология) (ересектер, балалар)" мамандығы бойынша сертификаты бар маманның, мамандығы бойынша 10 жыл жұмыс өтілінің, отохирургия және кохлеарлы имплантация мәселелері бойынша біліктілігін арттыру туралы куәліктің болуы.</w:t>
            </w:r>
            <w:r>
              <w:br/>
            </w:r>
            <w:r>
              <w:rPr>
                <w:rFonts w:ascii="Times New Roman"/>
                <w:b w:val="false"/>
                <w:i w:val="false"/>
                <w:color w:val="000000"/>
                <w:sz w:val="20"/>
              </w:rPr>
              <w:t>
Кохлеарлы имплантты жөнге салу бойынша біліктілігін арттыру туралы куәліктің болуы. "Оториноларингология" (сурдология) (ересектер, балалар)" мамандығы бойынша сертификаты бар маманның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микроскоп.</w:t>
            </w:r>
            <w:r>
              <w:br/>
            </w:r>
            <w:r>
              <w:rPr>
                <w:rFonts w:ascii="Times New Roman"/>
                <w:b w:val="false"/>
                <w:i w:val="false"/>
                <w:color w:val="000000"/>
                <w:sz w:val="20"/>
              </w:rPr>
              <w:t>
Тимпаналдық хирургиялық жиынтық. Кохлеарлы имплант. Бормашина. Кохлеарлы имплантты іске және жөнге салу бағдарламасы бар ноутбук.</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Терапиялық бейін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Экстракорпоралдық мембраналық оксигенация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"Кардиохирургия" мамандығы бойынша сертификаты бар маманның, мамандығы бойынша кемінде 5 жыл жұмыс өтілінің, ашық жүрекке өз бетінше жылына кемінде 50 операция жасау тәжірибесінің, көрсетілген мамандық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Синхрондау функциясы бар бифазды дефибриллятор. Уақытша электрокардиостимулятор. Жүрек пен қан тамырларын ультрадыбыстық зерттеуге арналған стационарлық немесе портативтік аппарат. Инвазивтік гемодинамика функциясы бар монитор. Перфузор. Инфузомат.Өңеш арқылы бергіш. Хирургиялық электрокоагулятор. Электролиттерді анықтаумен қышқыл-негізгі тепетеңдік талдағышы. Хирургиялық аспиратор (сору). Наркоздық-тыныс алу аппараты. Жасанды қанайналым аппараты. Экстракорпоралдық мембраналық оксигенация жүргізуге арналған аппарат. Афференттік гемокоррекцияға арналған аппарат.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обырының жоғары мөлшердегі брахитерапиясы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жоғары мөлшерлі брахитерапия мәселелері бойынша кемінде 108 сағат көлемінде соңғы 5 жылда біліктілігін арттырудың болуы. Физика немесе дозиметрия немесе сәулелі терапияны жоспарлау бойынша (медициналық физик) жоғары білімді маманның, мамандығы бойынша 5 жыл жұмыс өтілінің, сәулелі терапияның жоғары технологиялық әдістемелерін жоспарлау мәселелері бойынша кемінде 108 сағат көлемінде соңғы 5 жылда біліктілігін арттыру туралы куәліктің болуы. Сәуле шығару көздерімен жұмысқа рұқсаттың болуы. "Анестезиология және реаниматология" (ересектер) мамандығы бойынша сертификаты бар маманның, мамандығы бойынша 5 жыл жұмыс өтілінің болуы. "Онкология" және "Урология және андрология" (ересектер) мамандығы бойынша сертификаты бар маманның, кемінде 5 жыл жұмыс өтілінің, сәулелі терапия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жоғары мөлшерлі жүйелерге арналған бағдарламаны қамтамасыз ету. Брахитерапияға арналған стабилизатор, бекіту құрылғысымен степпер, ультра дыбыс датчигі, позиционирлеу жүйесін, шаблонды қосып алатын жабдықтар. Құрылғылармен ультрадыбыстық аппарат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Брахитерапия инесі диаметрі 18 Ch болу керек. Брахитерапияға арналған баллон бір реттік. Брахитерапияға арналған аппарат 192 ирридия көзімен.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 Рентген қорғаушы бас киімі 0,35 мм Pb, рентген қорғаушы қолғап 0,25мм.</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безінің оқшауланған обырының интерстициалдық сәулелік терапиясы (брахитерапия)</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"Сәулелі терапия" (радиология) мамандығы бойынша сертификаты бар маманның, мамандығы бойынша 5 жыл жұмыс өтілінің, интерстициалдық сәулелі терапия (брахитерапия) тақырыптары бойынша кемінде 108 сағат көлемінде соңғы 5 жылда біліктілігін арттыру туралы куәліктің болуы. Физика немесе дозиметрия немесе сәулелі терапияны жоспарлау бойынша (медициналық физик) маманданудан өткен жоғары білімді маманның, мамандығы бойынша 5 жыл жұмыс өтілінің, сәулелі терапияның жоғары технологиялық әдістемелерін жоспарлау тақырыптары бойынша кемінде 108 сағат көлемінде соңғы 5 жылда біліктілігін арттыру туралы куәліктің болуы. Сәуле шығару көздерімен жұмысқа рұқсаттың болуы. "Анестезиология және реаниматология" (ересектер) мамандығы бойынша сертификаты бар маманның, мамандығы бойынша кемінде 3 жыл жұмыс өтілінің болуы. "Онкология" және "урология және андрология" (ересектер) мамандығы бойынша сертификаты бар маманның, мамандығы бойынша 5 жыл жұмыс өтілінің, сәулелі терапия мәселелері бойынша кемінде 108 сағат көлемінде соңғы 5 жылда біліктілігін арттыру туралы куәліктің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Брахитерапевтік төмен мөлшерлі жүйелерге арналған бағдарламаны қамтамасыз ету. Брахитерапияға стабилизатор, бекіту құрылғысымен степпер, ультра дыбыс датчигі, позициянирлеу жүйесін, шаблонды қосып алатын құрылғыларына арналған жабдық. Құрылғылармен ультрадыбыстық аппарат (брахитерапияға арналған бағдарламалық қамту, бижоспарлы трансректальды датчигімен және суретке координатты торды салу болу тиіс). Операциялық бөлме стерильді қорғалу керек, операциялық стол алмалы құрылғы жиынтықтармен болу тиіс. Имплантаушы дәннің радиактивті сәуле шығару көздері йод-125. Брахитерапия инесі парафинирленген және парафинирленбеген. Брахитерапияға арналған баллон бір реттік. Қосымша жабдықтар: дизиметр жиынтығы. Халат. Рентген қорғаушы жабық, қорғасынды эквиваленті 0,5 мм Pb алдынан және 0,25 мм Pb артынан. Рентген қорғаушы жағасы 0,35 мм.Рентген қорғаушы бас киімі 0,35 мм Pb, рентген қорғаушы қолғап 0,25 мм Pb.</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92.291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 ауруының радио-йод терапиясы</w:t>
            </w:r>
          </w:p>
        </w:tc>
        <w:tc>
          <w:tcPr>
            <w:tcW w:w="4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"Онкология" немесе "Эндокринология" немесе "Сәулелі терапия" (радиология) мамандығы бойынша сертификаты бар маманның, мамандығы бойынша 5 жыл жұмыс өтілінің, ядролық медицина мәселелері бойынша кемінде 108 сағат көлемінде соңғы 5 жылда біліктілігін арттыру туралы куәліктің болуы. Физика бойынша немесе дозиметрия, радиациялық қауіпсіздік, ядролық физика бойынша маманданудан өткен жоғары техникалық білімі бар медициналық физик маманы. Радиохимиядан маманданудан өткен химия бойынша жоғары білімді инженер-радиохимик маманының, кемінде 3 жыл жұмыс өтілінің болуы. "Медбикелік іс" мамандығы бойынша сертификаты бар, орта медициналық білімі бар, ядролық медицина бойынша (радионуклидтік терапия) маманданудан өткен, кемінде 3 жыл жұмыс өтілінің болуы. Иондаушы сәуле шығару көздерімен жұмысқа рұқсаттың болуы.</w:t>
            </w:r>
          </w:p>
        </w:tc>
        <w:tc>
          <w:tcPr>
            <w:tcW w:w="4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томографпен бірлескен бірфотонды эмиссиондық компьютерлік томография. Сұйық радиоактивтік қалдықтарды жинау және сақтау жүйесі. Радиофармпрепаратты жинақтауға арналған жиынтық. Дозиметрлік жабдықтың стандартты жиынтығы.</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ТМККК шеңберінде жасанды ұрықтандыру қызметін көрсететін медициналық ұйымдарға қойылатын қосымша сипаттамалар:</w:t>
      </w:r>
    </w:p>
    <w:p>
      <w:pPr>
        <w:spacing w:after="0"/>
        <w:ind w:left="0"/>
        <w:jc w:val="both"/>
      </w:pPr>
      <w:r>
        <w:rPr>
          <w:rFonts w:ascii="Times New Roman"/>
          <w:b w:val="false"/>
          <w:i w:val="false"/>
          <w:color w:val="000000"/>
          <w:sz w:val="28"/>
        </w:rPr>
        <w:t>
      1. денсаулық сақтау ұйымның жасанды ұрықтандыру саласындағы жұмыс ұзақтығы кемінде 3 жыл болуы тиіс;</w:t>
      </w:r>
    </w:p>
    <w:p>
      <w:pPr>
        <w:spacing w:after="0"/>
        <w:ind w:left="0"/>
        <w:jc w:val="both"/>
      </w:pPr>
      <w:r>
        <w:rPr>
          <w:rFonts w:ascii="Times New Roman"/>
          <w:b w:val="false"/>
          <w:i w:val="false"/>
          <w:color w:val="000000"/>
          <w:sz w:val="28"/>
        </w:rPr>
        <w:t>
      2. жасанды ұрықтандырудың емдік циклдарының саны жылына кемінде 250 цикл болуы тиіс;</w:t>
      </w:r>
    </w:p>
    <w:p>
      <w:pPr>
        <w:spacing w:after="0"/>
        <w:ind w:left="0"/>
        <w:jc w:val="both"/>
      </w:pPr>
      <w:r>
        <w:rPr>
          <w:rFonts w:ascii="Times New Roman"/>
          <w:b w:val="false"/>
          <w:i w:val="false"/>
          <w:color w:val="000000"/>
          <w:sz w:val="28"/>
        </w:rPr>
        <w:t>
      3. эмбриондарды алып жүруге жүкті болуы жиілігі – кемінде 33%;</w:t>
      </w:r>
    </w:p>
    <w:p>
      <w:pPr>
        <w:spacing w:after="0"/>
        <w:ind w:left="0"/>
        <w:jc w:val="both"/>
      </w:pPr>
      <w:r>
        <w:rPr>
          <w:rFonts w:ascii="Times New Roman"/>
          <w:b w:val="false"/>
          <w:i w:val="false"/>
          <w:color w:val="000000"/>
          <w:sz w:val="28"/>
        </w:rPr>
        <w:t>
      4. алып жүру сандарындағы бала туу жиілігі – кемінде 25%.</w:t>
      </w:r>
    </w:p>
    <w:p>
      <w:pPr>
        <w:spacing w:after="0"/>
        <w:ind w:left="0"/>
        <w:jc w:val="both"/>
      </w:pPr>
      <w:r>
        <w:rPr>
          <w:rFonts w:ascii="Times New Roman"/>
          <w:b w:val="false"/>
          <w:i w:val="false"/>
          <w:color w:val="000000"/>
          <w:sz w:val="28"/>
        </w:rPr>
        <w:t>
      ** Кохлеарлық операцияға дейінгі және кейінгі міндетті оңалту жүргізу.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Жоғары технологиялы </w:t>
            </w:r>
            <w:r>
              <w:br/>
            </w:r>
            <w:r>
              <w:rPr>
                <w:rFonts w:ascii="Times New Roman"/>
                <w:b w:val="false"/>
                <w:i w:val="false"/>
                <w:color w:val="000000"/>
                <w:sz w:val="20"/>
              </w:rPr>
              <w:t xml:space="preserve">медициналық көрсетілетін </w:t>
            </w:r>
            <w:r>
              <w:br/>
            </w:r>
            <w:r>
              <w:rPr>
                <w:rFonts w:ascii="Times New Roman"/>
                <w:b w:val="false"/>
                <w:i w:val="false"/>
                <w:color w:val="000000"/>
                <w:sz w:val="20"/>
              </w:rPr>
              <w:t xml:space="preserve">қызметтерді ұсыну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Жоғары технологиялық медициналық қызметтерді ұсынуға денсаулық сақтау ұйымдарының сәйкестігіне/сәйкессіздігіне қорытынды</w:t>
      </w:r>
    </w:p>
    <w:p>
      <w:pPr>
        <w:spacing w:after="0"/>
        <w:ind w:left="0"/>
        <w:jc w:val="both"/>
      </w:pPr>
      <w:r>
        <w:rPr>
          <w:rFonts w:ascii="Times New Roman"/>
          <w:b w:val="false"/>
          <w:i w:val="false"/>
          <w:color w:val="000000"/>
          <w:sz w:val="28"/>
        </w:rPr>
        <w:t xml:space="preserve">
      1. Денсаулық сақтау ұйымы __________________________________________________ </w:t>
      </w:r>
    </w:p>
    <w:p>
      <w:pPr>
        <w:spacing w:after="0"/>
        <w:ind w:left="0"/>
        <w:jc w:val="both"/>
      </w:pPr>
      <w:r>
        <w:rPr>
          <w:rFonts w:ascii="Times New Roman"/>
          <w:b w:val="false"/>
          <w:i w:val="false"/>
          <w:color w:val="000000"/>
          <w:sz w:val="28"/>
        </w:rPr>
        <w:t>
                                          (толық заңды атауы)</w:t>
      </w:r>
    </w:p>
    <w:p>
      <w:pPr>
        <w:spacing w:after="0"/>
        <w:ind w:left="0"/>
        <w:jc w:val="both"/>
      </w:pPr>
      <w:r>
        <w:rPr>
          <w:rFonts w:ascii="Times New Roman"/>
          <w:b w:val="false"/>
          <w:i w:val="false"/>
          <w:color w:val="000000"/>
          <w:sz w:val="28"/>
        </w:rPr>
        <w:t xml:space="preserve">
      2. Жоғары технологиялы медициналық көрсетілетін қызметтердің атауы </w:t>
      </w:r>
    </w:p>
    <w:p>
      <w:pPr>
        <w:spacing w:after="0"/>
        <w:ind w:left="0"/>
        <w:jc w:val="both"/>
      </w:pPr>
      <w:r>
        <w:rPr>
          <w:rFonts w:ascii="Times New Roman"/>
          <w:b w:val="false"/>
          <w:i w:val="false"/>
          <w:color w:val="000000"/>
          <w:sz w:val="28"/>
        </w:rPr>
        <w:t>
      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9"/>
        <w:gridCol w:w="1967"/>
        <w:gridCol w:w="1967"/>
        <w:gridCol w:w="3199"/>
        <w:gridCol w:w="1968"/>
      </w:tblGrid>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Өлшемдер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Сәйкестік</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Сәйкессіздікті негіздемелеу</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қорытынды</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мемлекеттік органның аумақтық бөлімшелері толтырады.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