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a027d" w14:textId="5ca02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Ақпараттық-коммуникациялық технологиялар саласындағы басым қызмет түрлерінің тізбесін және меншікті өндірістің өлшемшарттарын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Цифрлық даму, қорғаныс және аэроғарыш өнеркәсібі министрінің 2019 жылғы 11 сәуірдегі № 37/НҚ бұйрығы. Қазақстан Республикасының Әділет министрлігінде 2019 жылғы 16 сәуірде № 18523 болып тіркелді. Күші жойылды - Қазақстан Республикасы Премьер-Министрінің орынбасары – Жасанды интеллект және цифрлық даму министрінің 2025 жылғы 20 қазандағы № 521/НҚ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Бұйрықтың күші жойылды - ҚР Премьер-Министрінің орынбасары – Жасанды интеллект және цифрлық даму министрінің 20.10.2025 </w:t>
      </w:r>
      <w:r>
        <w:rPr>
          <w:rFonts w:ascii="Times New Roman"/>
          <w:b w:val="false"/>
          <w:i w:val="false"/>
          <w:color w:val="000000"/>
          <w:sz w:val="28"/>
        </w:rPr>
        <w:t>№ 521/НҚ</w:t>
      </w:r>
      <w:r>
        <w:rPr>
          <w:rFonts w:ascii="Times New Roman"/>
          <w:b w:val="false"/>
          <w:i w:val="false"/>
          <w:color w:val="ff0000"/>
          <w:sz w:val="28"/>
        </w:rPr>
        <w:t xml:space="preserve"> (01.01.2026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01.01.2029 дейін қолданыста болады</w:t>
      </w:r>
    </w:p>
    <w:bookmarkStart w:name="z1"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(Салық кодексі)" 2017 жылғы 25 желтоқсандағы Қазақстан Республикасы Кодексінің </w:t>
      </w:r>
      <w:r>
        <w:rPr>
          <w:rFonts w:ascii="Times New Roman"/>
          <w:b w:val="false"/>
          <w:i w:val="false"/>
          <w:color w:val="000000"/>
          <w:sz w:val="28"/>
        </w:rPr>
        <w:t>293-бабының</w:t>
      </w:r>
      <w:r>
        <w:rPr>
          <w:rFonts w:ascii="Times New Roman"/>
          <w:b w:val="false"/>
          <w:i w:val="false"/>
          <w:color w:val="000000"/>
          <w:sz w:val="28"/>
        </w:rPr>
        <w:t xml:space="preserve"> 4-3-тармағына сәйкес БҰЙЫРАМЫН:</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ақпараттық-коммуникациялық технологиялар саласындағы басым қызмет түрлерінің тізбесі;</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меншікті өндірістің өлшемшарттары бекітілсін.</w:t>
      </w:r>
    </w:p>
    <w:bookmarkEnd w:id="3"/>
    <w:bookmarkStart w:name="z5" w:id="4"/>
    <w:p>
      <w:pPr>
        <w:spacing w:after="0"/>
        <w:ind w:left="0"/>
        <w:jc w:val="both"/>
      </w:pPr>
      <w:r>
        <w:rPr>
          <w:rFonts w:ascii="Times New Roman"/>
          <w:b w:val="false"/>
          <w:i w:val="false"/>
          <w:color w:val="000000"/>
          <w:sz w:val="28"/>
        </w:rPr>
        <w:t>
      2. Қазақстан Республикасы Цифрлық даму, қорғаныс және аэроғарыш өнеркәсібі министрлігінің Ақпараттық-коммуникациялық технологиялар саласындағы мемлекеттік саясат департаменті заңнамада белгіленген тәртіппен:</w:t>
      </w:r>
    </w:p>
    <w:bookmarkEnd w:id="4"/>
    <w:bookmarkStart w:name="z6" w:id="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5"/>
    <w:bookmarkStart w:name="z7" w:id="6"/>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қағаз және электрондық түрдегі көшірмесін ресми жариялау және Қазақстан Республикасының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жіберуді;</w:t>
      </w:r>
    </w:p>
    <w:bookmarkEnd w:id="6"/>
    <w:bookmarkStart w:name="z8" w:id="7"/>
    <w:p>
      <w:pPr>
        <w:spacing w:after="0"/>
        <w:ind w:left="0"/>
        <w:jc w:val="both"/>
      </w:pPr>
      <w:r>
        <w:rPr>
          <w:rFonts w:ascii="Times New Roman"/>
          <w:b w:val="false"/>
          <w:i w:val="false"/>
          <w:color w:val="000000"/>
          <w:sz w:val="28"/>
        </w:rPr>
        <w:t>
      3) осы бұйрықты Қазақстан Республикасы Цифрлық даму, қорғаныс және аэроғарыш өнеркәсібі министрлігінің интернет-ресурсында орналастыруды;</w:t>
      </w:r>
    </w:p>
    <w:bookmarkEnd w:id="7"/>
    <w:bookmarkStart w:name="z9" w:id="8"/>
    <w:p>
      <w:pPr>
        <w:spacing w:after="0"/>
        <w:ind w:left="0"/>
        <w:jc w:val="both"/>
      </w:pPr>
      <w:r>
        <w:rPr>
          <w:rFonts w:ascii="Times New Roman"/>
          <w:b w:val="false"/>
          <w:i w:val="false"/>
          <w:color w:val="000000"/>
          <w:sz w:val="28"/>
        </w:rPr>
        <w:t xml:space="preserve">
      4) осы бұйрық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Цифрлық даму, қорғаныс және аэроғарыш өнеркәсібі Заң департаментіне ұсынуды қамтамасыз етсін.</w:t>
      </w:r>
    </w:p>
    <w:bookmarkEnd w:id="8"/>
    <w:bookmarkStart w:name="z10" w:id="9"/>
    <w:p>
      <w:pPr>
        <w:spacing w:after="0"/>
        <w:ind w:left="0"/>
        <w:jc w:val="both"/>
      </w:pPr>
      <w:r>
        <w:rPr>
          <w:rFonts w:ascii="Times New Roman"/>
          <w:b w:val="false"/>
          <w:i w:val="false"/>
          <w:color w:val="000000"/>
          <w:sz w:val="28"/>
        </w:rPr>
        <w:t>
      3. Осы бұйрықтың орындалуын бақылауға жетекшілік ету Қазақстан Республикасының Цифрлық даму, қорғаныс және аэроғарыш өнеркәсібі вице-министріне жүктеледі.</w:t>
      </w:r>
    </w:p>
    <w:bookmarkEnd w:id="9"/>
    <w:bookmarkStart w:name="z11"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 және 2029 жылғы 1 қаңтарға дейін қолданыста болады.</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Цифрлық даму, қорғаныс және </w:t>
            </w:r>
          </w:p>
          <w:p>
            <w:pPr>
              <w:spacing w:after="20"/>
              <w:ind w:left="20"/>
              <w:jc w:val="both"/>
            </w:pPr>
            <w:r>
              <w:rPr>
                <w:rFonts w:ascii="Times New Roman"/>
                <w:b w:val="false"/>
                <w:i/>
                <w:color w:val="000000"/>
                <w:sz w:val="20"/>
              </w:rPr>
              <w:t xml:space="preserve">аэроғарыш өнеркәсібі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Жұмағалиев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Индустрия және инфрақұрылымдық</w:t>
      </w:r>
    </w:p>
    <w:p>
      <w:pPr>
        <w:spacing w:after="0"/>
        <w:ind w:left="0"/>
        <w:jc w:val="both"/>
      </w:pPr>
      <w:r>
        <w:rPr>
          <w:rFonts w:ascii="Times New Roman"/>
          <w:b w:val="false"/>
          <w:i w:val="false"/>
          <w:color w:val="000000"/>
          <w:sz w:val="28"/>
        </w:rPr>
        <w:t>
      даму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қорғаныс және</w:t>
            </w:r>
            <w:r>
              <w:br/>
            </w:r>
            <w:r>
              <w:rPr>
                <w:rFonts w:ascii="Times New Roman"/>
                <w:b w:val="false"/>
                <w:i w:val="false"/>
                <w:color w:val="000000"/>
                <w:sz w:val="20"/>
              </w:rPr>
              <w:t xml:space="preserve">аэроғарыш өнеркәсібі </w:t>
            </w:r>
            <w:r>
              <w:br/>
            </w:r>
            <w:r>
              <w:rPr>
                <w:rFonts w:ascii="Times New Roman"/>
                <w:b w:val="false"/>
                <w:i w:val="false"/>
                <w:color w:val="000000"/>
                <w:sz w:val="20"/>
              </w:rPr>
              <w:t>министрінің</w:t>
            </w:r>
            <w:r>
              <w:br/>
            </w:r>
            <w:r>
              <w:rPr>
                <w:rFonts w:ascii="Times New Roman"/>
                <w:b w:val="false"/>
                <w:i w:val="false"/>
                <w:color w:val="000000"/>
                <w:sz w:val="20"/>
              </w:rPr>
              <w:t>2019 жылғы 11 сәуірдегі</w:t>
            </w:r>
            <w:r>
              <w:br/>
            </w:r>
            <w:r>
              <w:rPr>
                <w:rFonts w:ascii="Times New Roman"/>
                <w:b w:val="false"/>
                <w:i w:val="false"/>
                <w:color w:val="000000"/>
                <w:sz w:val="20"/>
              </w:rPr>
              <w:t>№ 37/НҚ бұйрығына</w:t>
            </w:r>
            <w:r>
              <w:br/>
            </w:r>
            <w:r>
              <w:rPr>
                <w:rFonts w:ascii="Times New Roman"/>
                <w:b w:val="false"/>
                <w:i w:val="false"/>
                <w:color w:val="000000"/>
                <w:sz w:val="20"/>
              </w:rPr>
              <w:t>1- қосымша</w:t>
            </w:r>
          </w:p>
        </w:tc>
      </w:tr>
    </w:tbl>
    <w:bookmarkStart w:name="z13" w:id="11"/>
    <w:p>
      <w:pPr>
        <w:spacing w:after="0"/>
        <w:ind w:left="0"/>
        <w:jc w:val="left"/>
      </w:pPr>
      <w:r>
        <w:rPr>
          <w:rFonts w:ascii="Times New Roman"/>
          <w:b/>
          <w:i w:val="false"/>
          <w:color w:val="000000"/>
        </w:rPr>
        <w:t xml:space="preserve"> Ақпараттық-коммуникациялық технологиялар саласындағы басым қызмет түрлерінің тізбесі</w:t>
      </w:r>
    </w:p>
    <w:bookmarkEnd w:id="11"/>
    <w:bookmarkStart w:name="z14" w:id="12"/>
    <w:p>
      <w:pPr>
        <w:spacing w:after="0"/>
        <w:ind w:left="0"/>
        <w:jc w:val="both"/>
      </w:pPr>
      <w:r>
        <w:rPr>
          <w:rFonts w:ascii="Times New Roman"/>
          <w:b w:val="false"/>
          <w:i w:val="false"/>
          <w:color w:val="000000"/>
          <w:sz w:val="28"/>
        </w:rPr>
        <w:t>
      1. Бағдарламалық қамтамасыз етуді және бағдарламалық өнімді әзірлеу, енгізу, сүйемелдеу, дамыту, модификациялау және іске асыру (бағдарламалық-техникалық мүмкіндіктерге интеграцияланған қызметтерді коммерциялық мақсаттарда пайдалану, оның ішінде ақылы контентті орналастыру, кіріктірілген қосымша функционалды сату арқылы іске асыруды қоса алғанда).</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Цифрлық даму, инновациялар және аэроғарыш өнеркәсібі министрінің м.а. 20.09.2023 </w:t>
      </w:r>
      <w:r>
        <w:rPr>
          <w:rFonts w:ascii="Times New Roman"/>
          <w:b w:val="false"/>
          <w:i w:val="false"/>
          <w:color w:val="000000"/>
          <w:sz w:val="28"/>
        </w:rPr>
        <w:t>№ 413/НҚ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2. Ақпараттық жүйелерді (мемлекеттік органдардың ақпараттық жүйелерін қоспағанда) құру, тәжірибелік және өнеркәсіптік пайдалану, енгізу, дамыту, түрлендіру, сүйемелдеу;</w:t>
      </w:r>
    </w:p>
    <w:bookmarkEnd w:id="13"/>
    <w:bookmarkStart w:name="z16" w:id="14"/>
    <w:p>
      <w:pPr>
        <w:spacing w:after="0"/>
        <w:ind w:left="0"/>
        <w:jc w:val="both"/>
      </w:pPr>
      <w:r>
        <w:rPr>
          <w:rFonts w:ascii="Times New Roman"/>
          <w:b w:val="false"/>
          <w:i w:val="false"/>
          <w:color w:val="000000"/>
          <w:sz w:val="28"/>
        </w:rPr>
        <w:t>
      3. Жеке немесе үшінші тарап бағдарламалық жасақтамасын қолдана отырып, деректерді өңдеу қызметі (мәліметтер базасында білімді табу).</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Цифрлық даму, инновациялар және аэроғарыш өнеркәсібі министрінің м.а. 20.09.2023 </w:t>
      </w:r>
      <w:r>
        <w:rPr>
          <w:rFonts w:ascii="Times New Roman"/>
          <w:b w:val="false"/>
          <w:i w:val="false"/>
          <w:color w:val="000000"/>
          <w:sz w:val="28"/>
        </w:rPr>
        <w:t>№ 413/НҚ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 w:id="15"/>
    <w:p>
      <w:pPr>
        <w:spacing w:after="0"/>
        <w:ind w:left="0"/>
        <w:jc w:val="both"/>
      </w:pPr>
      <w:r>
        <w:rPr>
          <w:rFonts w:ascii="Times New Roman"/>
          <w:b w:val="false"/>
          <w:i w:val="false"/>
          <w:color w:val="000000"/>
          <w:sz w:val="28"/>
        </w:rPr>
        <w:t>
      4. Жаратылыстану және техникалық ғылым саласындағы іргелі және қолданбалы зерттеулер, эксперименттік әзірлемелер, ақпараттық-коммуникациялық технологиялар саласындағы ғылыми-зерттеу, тәжірибелік-конструкторлық немесе тәжірибелік-технологиялық жұмыстарды орындау және осындай зерттеулер мен әзірлемелердің нәтижелерін іске асыру;</w:t>
      </w:r>
    </w:p>
    <w:bookmarkEnd w:id="15"/>
    <w:bookmarkStart w:name="z18" w:id="16"/>
    <w:p>
      <w:pPr>
        <w:spacing w:after="0"/>
        <w:ind w:left="0"/>
        <w:jc w:val="both"/>
      </w:pPr>
      <w:r>
        <w:rPr>
          <w:rFonts w:ascii="Times New Roman"/>
          <w:b w:val="false"/>
          <w:i w:val="false"/>
          <w:color w:val="000000"/>
          <w:sz w:val="28"/>
        </w:rPr>
        <w:t>
      5. Технологияларды, микро -, опто - және наноэлектроника, микроэлектроника құрылғылары мен жүйелерін әзірлеу, енгізу, сүйемелдеу, дамыту, түрлендіру немесе әзірлеудің жекелеген кезеңдері (зерттеу, жобалау (құрастыру), тестілеу, техникалық сынау), баспа платаларын монтаждау және осындай әзірлемелердің нәтижелерін іске асыру;</w:t>
      </w:r>
    </w:p>
    <w:bookmarkEnd w:id="16"/>
    <w:bookmarkStart w:name="z19" w:id="17"/>
    <w:p>
      <w:pPr>
        <w:spacing w:after="0"/>
        <w:ind w:left="0"/>
        <w:jc w:val="both"/>
      </w:pPr>
      <w:r>
        <w:rPr>
          <w:rFonts w:ascii="Times New Roman"/>
          <w:b w:val="false"/>
          <w:i w:val="false"/>
          <w:color w:val="000000"/>
          <w:sz w:val="28"/>
        </w:rPr>
        <w:t>
      6. Технологияларды әзірлеу, енгізу, сүйемелдеу, дамыту, түрлендіру немесе робототехниканың технологиясын, құрылғылары мен жүйелерін әзірлеудің жекелеген кезеңдері (зерттеу, жобалау (құрастыру) тестілеу, техникалық сынақтар) және осындай әзірлемелердің нәтижелерін енгізу;</w:t>
      </w:r>
    </w:p>
    <w:bookmarkEnd w:id="17"/>
    <w:bookmarkStart w:name="z20" w:id="18"/>
    <w:p>
      <w:pPr>
        <w:spacing w:after="0"/>
        <w:ind w:left="0"/>
        <w:jc w:val="both"/>
      </w:pPr>
      <w:r>
        <w:rPr>
          <w:rFonts w:ascii="Times New Roman"/>
          <w:b w:val="false"/>
          <w:i w:val="false"/>
          <w:color w:val="000000"/>
          <w:sz w:val="28"/>
        </w:rPr>
        <w:t>
      7. Радиолокация, радионавигация, радиобайланыс, радиобасқару, радиожиілікті сәйкестендіру технологияларын, құрылғылары мен жүйелерін әзірлеу, енгізу, сүйемелдеу, дамыту, түрлендіру (зерттеу, жобалау (құрастыру), тестілеу, техникалық сынау) және осындай әзірлемелердің нәтижелерін іске асыру;</w:t>
      </w:r>
    </w:p>
    <w:bookmarkEnd w:id="18"/>
    <w:bookmarkStart w:name="z21" w:id="19"/>
    <w:p>
      <w:pPr>
        <w:spacing w:after="0"/>
        <w:ind w:left="0"/>
        <w:jc w:val="both"/>
      </w:pPr>
      <w:r>
        <w:rPr>
          <w:rFonts w:ascii="Times New Roman"/>
          <w:b w:val="false"/>
          <w:i w:val="false"/>
          <w:color w:val="000000"/>
          <w:sz w:val="28"/>
        </w:rPr>
        <w:t>
      8. Ақпараттық-коммуникациялық технологиялар, телекоммуникациялық технологиялар саласындағы технологияларды, жабдықтар мен құрылғыларды, биометрия құрылғылары мен жүйелерін әзірлеу, енгізу, сүйемелдеу, дамыту және түрлендіру немесе әзірлеудің жекелеген кезеңдері (зерттеу, жобалау (құрастыру), прототиптеу, тестілеу, техникалық сынақтар) және осындай әзірлемелердің нәтижелерін іске асыру;</w:t>
      </w:r>
    </w:p>
    <w:bookmarkEnd w:id="19"/>
    <w:bookmarkStart w:name="z22" w:id="20"/>
    <w:p>
      <w:pPr>
        <w:spacing w:after="0"/>
        <w:ind w:left="0"/>
        <w:jc w:val="both"/>
      </w:pPr>
      <w:r>
        <w:rPr>
          <w:rFonts w:ascii="Times New Roman"/>
          <w:b w:val="false"/>
          <w:i w:val="false"/>
          <w:color w:val="000000"/>
          <w:sz w:val="28"/>
        </w:rPr>
        <w:t>
      9. Қорғалған орындаудағы ақпаратты өңдеудің техникалық, бағдарламалық құралдарын, ақпараттық қауіпсіздік саласындағы бағдарламалық, бағдарламалық-аппараттық құралдарын әзірлеу, енгізу, сүйемелдеу, дамыту, түрлендіру, өндіру, өткізу, монтаждау, баптау (жоғарыда аталған барлық жұмыстар бірге немесе олардың бір бөлігі), оның ішінде ақпараттық қауіпсіздікті қамтамасыз етудің бағдарламалық-техникалық тәсілдері мен құралдары;</w:t>
      </w:r>
    </w:p>
    <w:bookmarkEnd w:id="20"/>
    <w:bookmarkStart w:name="z23" w:id="21"/>
    <w:p>
      <w:pPr>
        <w:spacing w:after="0"/>
        <w:ind w:left="0"/>
        <w:jc w:val="both"/>
      </w:pPr>
      <w:r>
        <w:rPr>
          <w:rFonts w:ascii="Times New Roman"/>
          <w:b w:val="false"/>
          <w:i w:val="false"/>
          <w:color w:val="000000"/>
          <w:sz w:val="28"/>
        </w:rPr>
        <w:t>
      10. Бұлтты есептеу технологияларын пайдалана отырып, бағдарламалық қамтылымды және (немесе) аппараттық-бағдарламалық кешендерді әзірлеу, дамыту, түрлендіру, енгізу, пайдалану және сүйемелдеу;</w:t>
      </w:r>
    </w:p>
    <w:bookmarkEnd w:id="21"/>
    <w:bookmarkStart w:name="z24" w:id="22"/>
    <w:p>
      <w:pPr>
        <w:spacing w:after="0"/>
        <w:ind w:left="0"/>
        <w:jc w:val="both"/>
      </w:pPr>
      <w:r>
        <w:rPr>
          <w:rFonts w:ascii="Times New Roman"/>
          <w:b w:val="false"/>
          <w:i w:val="false"/>
          <w:color w:val="000000"/>
          <w:sz w:val="28"/>
        </w:rPr>
        <w:t>
      11. Блокчейн технологиясы негізінде немесе оны пайдалана отырып бағдарламалық қамтылымды және (немесе) аппараттық-бағдарламалық кешендерді әзірлеу, енгізу, дамыту, түрлендіру, сүйемелдеу;</w:t>
      </w:r>
    </w:p>
    <w:bookmarkEnd w:id="22"/>
    <w:bookmarkStart w:name="z25" w:id="23"/>
    <w:p>
      <w:pPr>
        <w:spacing w:after="0"/>
        <w:ind w:left="0"/>
        <w:jc w:val="both"/>
      </w:pPr>
      <w:r>
        <w:rPr>
          <w:rFonts w:ascii="Times New Roman"/>
          <w:b w:val="false"/>
          <w:i w:val="false"/>
          <w:color w:val="000000"/>
          <w:sz w:val="28"/>
        </w:rPr>
        <w:t>
      12. Көлік құралдарын пилотсыз басқару жүйелерін, сондай-ақ спутниктік навигация, ұялы байланыс пен көліктегі жедел қызметтерді шұғыл шақыру жүйелері мен құрылғыларын әзірлеу, енгізу, сүйемелдеу, дамыту және түрлендіру және іске асыру.</w:t>
      </w:r>
    </w:p>
    <w:bookmarkEnd w:id="23"/>
    <w:bookmarkStart w:name="z26" w:id="24"/>
    <w:p>
      <w:pPr>
        <w:spacing w:after="0"/>
        <w:ind w:left="0"/>
        <w:jc w:val="both"/>
      </w:pPr>
      <w:r>
        <w:rPr>
          <w:rFonts w:ascii="Times New Roman"/>
          <w:b w:val="false"/>
          <w:i w:val="false"/>
          <w:color w:val="000000"/>
          <w:sz w:val="28"/>
        </w:rPr>
        <w:t>
      13. Жасанды интеллект технологияларын, құрылғылары мен жүйелерін әзірлеу, енгізу, сүйемелдеу, дамыту, түлендіру немесе әзірлеудің жеке кезеңдері (зерттеу, жобалау (құрастыру), техникалық сынау) және осындай әзірлемелердің нәтижелерін іске асыру;</w:t>
      </w:r>
    </w:p>
    <w:bookmarkEnd w:id="24"/>
    <w:bookmarkStart w:name="z27" w:id="25"/>
    <w:p>
      <w:pPr>
        <w:spacing w:after="0"/>
        <w:ind w:left="0"/>
        <w:jc w:val="both"/>
      </w:pPr>
      <w:r>
        <w:rPr>
          <w:rFonts w:ascii="Times New Roman"/>
          <w:b w:val="false"/>
          <w:i w:val="false"/>
          <w:color w:val="000000"/>
          <w:sz w:val="28"/>
        </w:rPr>
        <w:t>
      14. "Астана Хаб" халықаралық технологиялық паркінің қатысушысы құқық иесі болып табылатын бағдарламалық қамтамасыз етуді пайдалана отырып, сатушылар мен сатып алушылар арасында байланыс орнату және мәмілелер жасау үшін Интернет арқылы бағдарламалық-техникалық мүмкіндіктер беру (нақты уақыт режимінде Интернетке жұмыс істейтін сауда алаңын ұсыну), оның ішінде жасалатын қызметтер шеңберінде ілеспе қызметтер көрсету жөніндегі қызмет сауда алаңының бағдарламалық-техникалық мүмкіндіктеріне біріктірілген мәмілелер.</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Цифрлық даму, инновациялар және аэроғарыш өнеркәсібі министрінің м.а. 20.09.2023 </w:t>
      </w:r>
      <w:r>
        <w:rPr>
          <w:rFonts w:ascii="Times New Roman"/>
          <w:b w:val="false"/>
          <w:i w:val="false"/>
          <w:color w:val="000000"/>
          <w:sz w:val="28"/>
        </w:rPr>
        <w:t>№ 413/НҚ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 w:id="26"/>
    <w:p>
      <w:pPr>
        <w:spacing w:after="0"/>
        <w:ind w:left="0"/>
        <w:jc w:val="both"/>
      </w:pPr>
      <w:r>
        <w:rPr>
          <w:rFonts w:ascii="Times New Roman"/>
          <w:b w:val="false"/>
          <w:i w:val="false"/>
          <w:color w:val="000000"/>
          <w:sz w:val="28"/>
        </w:rPr>
        <w:t>
      15. Бір-бірімен немесе сыртқы ортамен (интернет-заттар) өзара іс-қимыл жасау үшін кіріктірілген технологиялармен жарақтандырылған физикалық заттардың есептеу-коммуникациялық желісінің тұжырымдамасын әзірлеу, сүйемелдеу, дамыту, түрлендіру, енгізу, іске асыру;</w:t>
      </w:r>
    </w:p>
    <w:bookmarkEnd w:id="26"/>
    <w:bookmarkStart w:name="z29" w:id="27"/>
    <w:p>
      <w:pPr>
        <w:spacing w:after="0"/>
        <w:ind w:left="0"/>
        <w:jc w:val="both"/>
      </w:pPr>
      <w:r>
        <w:rPr>
          <w:rFonts w:ascii="Times New Roman"/>
          <w:b w:val="false"/>
          <w:i w:val="false"/>
          <w:color w:val="000000"/>
          <w:sz w:val="28"/>
        </w:rPr>
        <w:t>
      16. Компьютерлік, мобильді, онлайн ойындарды (бейне ойындарды) (коммерциялық мақсаттарда пайдалану арқылы бағдарламалық-техникалық мүмкіндіктерге интеграцияланған қызметтерді іске асыруды қоса алғанда, ақылы контентті орналастыру, кіріктірілген қосымша функционалды сату) әзірлеу, енгізу, сүйемелдеу, дамыту, өзгерту және іске асыру.</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Цифрлық даму, инновациялар және аэроғарыш өнеркәсібі министрінің м.а. 20.09.2023 </w:t>
      </w:r>
      <w:r>
        <w:rPr>
          <w:rFonts w:ascii="Times New Roman"/>
          <w:b w:val="false"/>
          <w:i w:val="false"/>
          <w:color w:val="000000"/>
          <w:sz w:val="28"/>
        </w:rPr>
        <w:t>№ 413/НҚ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 w:id="28"/>
    <w:p>
      <w:pPr>
        <w:spacing w:after="0"/>
        <w:ind w:left="0"/>
        <w:jc w:val="both"/>
      </w:pPr>
      <w:r>
        <w:rPr>
          <w:rFonts w:ascii="Times New Roman"/>
          <w:b w:val="false"/>
          <w:i w:val="false"/>
          <w:color w:val="000000"/>
          <w:sz w:val="28"/>
        </w:rPr>
        <w:t>
      17. Ақпараттық-коммуникациялық технологиялар саласында мынадай бағыттар бойынша оқыту бойынша қызметтер көрсету: бағдарламалық қамтамасыз етудің архитектурасы мен әкімшілігі, оның ішінде өнім менеджменті, желілік жүйелердің архитектурасы мен әкімшілігі, ақпараттық жүйелерді жобалау және әзірлеу, Заттар интернеті саласындағы шешімдердің архитектурасы мен дизайны, бағдарламалық және аппараттық платформалар негізінде шешімдерді әзірлеу,операциялық жүйелерді әзірлеу, веб-қосымшаларды әзірлеу, Алгоритмдер (жасанды интеллект, криптография және басқалар), талдау және үлкен деректермен жұмыс, Мобильді қосымшаларды әзірлеу, ақпараттық-коммуникациялық технологиялар саласындағы қауіпсіздік, интерактивті 3D қосымшаларды, виртуалды және Толықтырылған шындық қосымшаларын әзірлеу, бейне ойындар әзірлеу, бағдарламалау тілдері.</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Цифрлық даму, инновациялар және аэроғарыш өнеркәсібі министрінің м.а. 20.09.2023 </w:t>
      </w:r>
      <w:r>
        <w:rPr>
          <w:rFonts w:ascii="Times New Roman"/>
          <w:b w:val="false"/>
          <w:i w:val="false"/>
          <w:color w:val="000000"/>
          <w:sz w:val="28"/>
        </w:rPr>
        <w:t>№ 413/НҚ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 w:id="29"/>
    <w:p>
      <w:pPr>
        <w:spacing w:after="0"/>
        <w:ind w:left="0"/>
        <w:jc w:val="both"/>
      </w:pPr>
      <w:r>
        <w:rPr>
          <w:rFonts w:ascii="Times New Roman"/>
          <w:b w:val="false"/>
          <w:i w:val="false"/>
          <w:color w:val="000000"/>
          <w:sz w:val="28"/>
        </w:rPr>
        <w:t>
      18. Виртуалды және кеңейтілген шынайылық технологияларын, құрылғыларын, бағдарламаларын әзірлеу, енгізу, сүйемелдеу, дамыту, түрлендіру немесе әзірлеудің жеке кезеңдері (зерттеу, жобалау, техникалық сынау) және осындай әзірлемелердің нәтижелерін іске асыру;</w:t>
      </w:r>
    </w:p>
    <w:bookmarkEnd w:id="29"/>
    <w:bookmarkStart w:name="z32" w:id="30"/>
    <w:p>
      <w:pPr>
        <w:spacing w:after="0"/>
        <w:ind w:left="0"/>
        <w:jc w:val="both"/>
      </w:pPr>
      <w:r>
        <w:rPr>
          <w:rFonts w:ascii="Times New Roman"/>
          <w:b w:val="false"/>
          <w:i w:val="false"/>
          <w:color w:val="000000"/>
          <w:sz w:val="28"/>
        </w:rPr>
        <w:t>
      19. Есептеу операцияларын орындау және деректерді өңдеу үшін кешенді есептеу инфрақұрылымымен қамтамасыз ету бойынша көрсетілетін қызметтер (цифрлық майнинг бойынша қызметті жүзеге асыратын тұлғаларға инфрақұрылым ұсынатын деректерді өңдеу орталықтарын (Data-орталықтарды) қоспағанда).</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Цифрлық даму, инновациялар және аэроғарыш өнеркәсібі министрінің 19.04.2022 </w:t>
      </w:r>
      <w:r>
        <w:rPr>
          <w:rFonts w:ascii="Times New Roman"/>
          <w:b w:val="false"/>
          <w:i w:val="false"/>
          <w:color w:val="ff0000"/>
          <w:sz w:val="28"/>
        </w:rPr>
        <w:t>№ 130/НҚ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қорғаныс және</w:t>
            </w:r>
            <w:r>
              <w:br/>
            </w:r>
            <w:r>
              <w:rPr>
                <w:rFonts w:ascii="Times New Roman"/>
                <w:b w:val="false"/>
                <w:i w:val="false"/>
                <w:color w:val="000000"/>
                <w:sz w:val="20"/>
              </w:rPr>
              <w:t>аэроғарыш өнеркәсібі</w:t>
            </w:r>
            <w:r>
              <w:br/>
            </w:r>
            <w:r>
              <w:rPr>
                <w:rFonts w:ascii="Times New Roman"/>
                <w:b w:val="false"/>
                <w:i w:val="false"/>
                <w:color w:val="000000"/>
                <w:sz w:val="20"/>
              </w:rPr>
              <w:t>министрінің</w:t>
            </w:r>
            <w:r>
              <w:br/>
            </w:r>
            <w:r>
              <w:rPr>
                <w:rFonts w:ascii="Times New Roman"/>
                <w:b w:val="false"/>
                <w:i w:val="false"/>
                <w:color w:val="000000"/>
                <w:sz w:val="20"/>
              </w:rPr>
              <w:t>2019 жылғы 11 сәуірдегі</w:t>
            </w:r>
            <w:r>
              <w:br/>
            </w:r>
            <w:r>
              <w:rPr>
                <w:rFonts w:ascii="Times New Roman"/>
                <w:b w:val="false"/>
                <w:i w:val="false"/>
                <w:color w:val="000000"/>
                <w:sz w:val="20"/>
              </w:rPr>
              <w:t>№ 37/НҚ бұйрығына</w:t>
            </w:r>
            <w:r>
              <w:br/>
            </w:r>
            <w:r>
              <w:rPr>
                <w:rFonts w:ascii="Times New Roman"/>
                <w:b w:val="false"/>
                <w:i w:val="false"/>
                <w:color w:val="000000"/>
                <w:sz w:val="20"/>
              </w:rPr>
              <w:t>2-қосымша</w:t>
            </w:r>
          </w:p>
        </w:tc>
      </w:tr>
    </w:tbl>
    <w:bookmarkStart w:name="z34" w:id="31"/>
    <w:p>
      <w:pPr>
        <w:spacing w:after="0"/>
        <w:ind w:left="0"/>
        <w:jc w:val="left"/>
      </w:pPr>
      <w:r>
        <w:rPr>
          <w:rFonts w:ascii="Times New Roman"/>
          <w:b/>
          <w:i w:val="false"/>
          <w:color w:val="000000"/>
        </w:rPr>
        <w:t xml:space="preserve"> Меншікті тауарлар өндірісінің өлшемшарттары</w:t>
      </w:r>
    </w:p>
    <w:bookmarkEnd w:id="31"/>
    <w:p>
      <w:pPr>
        <w:spacing w:after="0"/>
        <w:ind w:left="0"/>
        <w:jc w:val="both"/>
      </w:pPr>
      <w:r>
        <w:rPr>
          <w:rFonts w:ascii="Times New Roman"/>
          <w:b w:val="false"/>
          <w:i w:val="false"/>
          <w:color w:val="ff0000"/>
          <w:sz w:val="28"/>
        </w:rPr>
        <w:t xml:space="preserve">
      Ескерту. Өлшемшарттар жаңа редакцияда - ҚР Цифрлық даму, инновациялар және аэроғарыш өнеркәсібі министрінің 19.04.2022 </w:t>
      </w:r>
      <w:r>
        <w:rPr>
          <w:rFonts w:ascii="Times New Roman"/>
          <w:b w:val="false"/>
          <w:i w:val="false"/>
          <w:color w:val="ff0000"/>
          <w:sz w:val="28"/>
        </w:rPr>
        <w:t>№ 130/НҚ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5" w:id="32"/>
    <w:p>
      <w:pPr>
        <w:spacing w:after="0"/>
        <w:ind w:left="0"/>
        <w:jc w:val="both"/>
      </w:pPr>
      <w:r>
        <w:rPr>
          <w:rFonts w:ascii="Times New Roman"/>
          <w:b w:val="false"/>
          <w:i w:val="false"/>
          <w:color w:val="000000"/>
          <w:sz w:val="28"/>
        </w:rPr>
        <w:t xml:space="preserve">
      1. Осы меншікті өндірістің өлшемшарттары "Салық және бюджетке төленетін басқа да міндетті төлемдер туралы (Салық кодексі)" Қазақстан Республикасы Кодексінің </w:t>
      </w:r>
      <w:r>
        <w:rPr>
          <w:rFonts w:ascii="Times New Roman"/>
          <w:b w:val="false"/>
          <w:i w:val="false"/>
          <w:color w:val="000000"/>
          <w:sz w:val="28"/>
        </w:rPr>
        <w:t>293-бабының</w:t>
      </w:r>
      <w:r>
        <w:rPr>
          <w:rFonts w:ascii="Times New Roman"/>
          <w:b w:val="false"/>
          <w:i w:val="false"/>
          <w:color w:val="000000"/>
          <w:sz w:val="28"/>
        </w:rPr>
        <w:t xml:space="preserve"> 4-3 тармағына сәйкес әзірленген және "Астана Хаб" халықаралық технологиялық паркіне қатысушылардың меншікті тауарлар өндірісінің өлшемшарттарын белгілейді.</w:t>
      </w:r>
    </w:p>
    <w:bookmarkEnd w:id="32"/>
    <w:bookmarkStart w:name="z36" w:id="33"/>
    <w:p>
      <w:pPr>
        <w:spacing w:after="0"/>
        <w:ind w:left="0"/>
        <w:jc w:val="both"/>
      </w:pPr>
      <w:r>
        <w:rPr>
          <w:rFonts w:ascii="Times New Roman"/>
          <w:b w:val="false"/>
          <w:i w:val="false"/>
          <w:color w:val="000000"/>
          <w:sz w:val="28"/>
        </w:rPr>
        <w:t>
      2. Меншікті өндірістің өлшемшарттары мыналар болып табылады:</w:t>
      </w:r>
    </w:p>
    <w:bookmarkEnd w:id="33"/>
    <w:p>
      <w:pPr>
        <w:spacing w:after="0"/>
        <w:ind w:left="0"/>
        <w:jc w:val="both"/>
      </w:pPr>
      <w:r>
        <w:rPr>
          <w:rFonts w:ascii="Times New Roman"/>
          <w:b w:val="false"/>
          <w:i w:val="false"/>
          <w:color w:val="000000"/>
          <w:sz w:val="28"/>
        </w:rPr>
        <w:t xml:space="preserve">
      1) Қазақстан Республикасы Сауда және интеграция министрінің 2021 жылғы 13 шілдедегі № 454-НҚ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23514 болып тіркелген) бекітілген Тауардың шығарылған елін, Еуразиялық экономикалық одақ тауарының немесе шетел тауарының мәртебесін айқындау, тауардың шығарылуы туралы сертификат беру және оның күшін жою, тауардың шығарылған елін айқындау жөніндегі сертификаттың нысанын белгілеу жөніндегі қағидаларға сәйкес "СТ-КZ" нысанындағы тауардың шығарылуы туралы сертификаттың бар болуы.</w:t>
      </w:r>
    </w:p>
    <w:p>
      <w:pPr>
        <w:spacing w:after="0"/>
        <w:ind w:left="0"/>
        <w:jc w:val="both"/>
      </w:pPr>
      <w:r>
        <w:rPr>
          <w:rFonts w:ascii="Times New Roman"/>
          <w:b w:val="false"/>
          <w:i w:val="false"/>
          <w:color w:val="000000"/>
          <w:sz w:val="28"/>
        </w:rPr>
        <w:t xml:space="preserve">
      2) "Қазақстан Республикасының Ұлттық Кәсіпкерлер палатасы туралы" Қазақстан Республикасы Заңының 21-бабы </w:t>
      </w:r>
      <w:r>
        <w:rPr>
          <w:rFonts w:ascii="Times New Roman"/>
          <w:b w:val="false"/>
          <w:i w:val="false"/>
          <w:color w:val="000000"/>
          <w:sz w:val="28"/>
        </w:rPr>
        <w:t>4-тармағының</w:t>
      </w:r>
      <w:r>
        <w:rPr>
          <w:rFonts w:ascii="Times New Roman"/>
          <w:b w:val="false"/>
          <w:i w:val="false"/>
          <w:color w:val="000000"/>
          <w:sz w:val="28"/>
        </w:rPr>
        <w:t xml:space="preserve"> 13) тармақшасына сәйкес индустриялық сертификаттың бар болуы.</w:t>
      </w:r>
    </w:p>
    <w:bookmarkStart w:name="z37" w:id="34"/>
    <w:p>
      <w:pPr>
        <w:spacing w:after="0"/>
        <w:ind w:left="0"/>
        <w:jc w:val="both"/>
      </w:pPr>
      <w:r>
        <w:rPr>
          <w:rFonts w:ascii="Times New Roman"/>
          <w:b w:val="false"/>
          <w:i w:val="false"/>
          <w:color w:val="000000"/>
          <w:sz w:val="28"/>
        </w:rPr>
        <w:t xml:space="preserve">
      3. Осы Қосымшаның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өлшемшарттарының бірінің болуы меншікті өндірісті айқындау үшін жеткілікті болып табылады.</w:t>
      </w:r>
    </w:p>
    <w:bookmarkEnd w:id="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