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51ec2" w14:textId="db51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4 сәуірдегі № 300 бұйрығы. Қазақстан Республикасының Әділет министрлігінде 2019 жылғы 10 сәуірде № 18496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Солтүстік Қазақстан облысы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p>
      <w:pPr>
        <w:spacing w:after="0"/>
        <w:ind w:left="0"/>
        <w:jc w:val="both"/>
      </w:pPr>
      <w:r>
        <w:rPr>
          <w:rFonts w:ascii="Times New Roman"/>
          <w:b w:val="false"/>
          <w:i w:val="false"/>
          <w:color w:val="000000"/>
          <w:sz w:val="28"/>
        </w:rPr>
        <w:t>
      мемлекеттік бағалы қағаздарды шығару жылы – 2019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 республикалық маңызы бар қалалардың, астананың жергілікті атқарушы органдары шығаратын мемлекеттік бағалы қағаздар;</w:t>
      </w:r>
    </w:p>
    <w:bookmarkStart w:name="z4" w:id="3"/>
    <w:p>
      <w:pPr>
        <w:spacing w:after="0"/>
        <w:ind w:left="0"/>
        <w:jc w:val="both"/>
      </w:pPr>
      <w:r>
        <w:rPr>
          <w:rFonts w:ascii="Times New Roman"/>
          <w:b w:val="false"/>
          <w:i w:val="false"/>
          <w:color w:val="000000"/>
          <w:sz w:val="28"/>
        </w:rPr>
        <w:t>
      2) көлемі – 4 948 315 600 (төрт миллиард тоғыз жүз қырық сегіз миллион үш жүз он бес мың алты жүз) теңгеден артық емес;</w:t>
      </w:r>
    </w:p>
    <w:bookmarkEnd w:id="3"/>
    <w:bookmarkStart w:name="z5" w:id="4"/>
    <w:p>
      <w:pPr>
        <w:spacing w:after="0"/>
        <w:ind w:left="0"/>
        <w:jc w:val="both"/>
      </w:pP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Бірінші орынбасары – ҚР Қаржы министрінің 20.09.2019 </w:t>
      </w:r>
      <w:r>
        <w:rPr>
          <w:rFonts w:ascii="Times New Roman"/>
          <w:b w:val="false"/>
          <w:i w:val="false"/>
          <w:color w:val="000000"/>
          <w:sz w:val="28"/>
        </w:rPr>
        <w:t>№ 1032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(Р.Т. Мейрханов)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8" w:id="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Премьер-Министрінің </w:t>
            </w:r>
            <w:r>
              <w:br/>
            </w:r>
            <w:r>
              <w:rPr>
                <w:rFonts w:ascii="Times New Roman"/>
                <w:b w:val="false"/>
                <w:i/>
                <w:color w:val="000000"/>
                <w:sz w:val="20"/>
              </w:rPr>
              <w:t xml:space="preserve">бірінші орынбасары – </w:t>
            </w:r>
            <w:r>
              <w:br/>
            </w:r>
            <w:r>
              <w:rPr>
                <w:rFonts w:ascii="Times New Roman"/>
                <w:b w:val="false"/>
                <w:i/>
                <w:color w:val="000000"/>
                <w:sz w:val="20"/>
              </w:rPr>
              <w:t xml:space="preserve">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