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10814" w14:textId="c3108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Биоэтика жөніндегі орталық комиссия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5 сәуірдегі № ҚР ДСМ-20 бұйрығы. Қазақстан Республикасының Әділет министрлігінде 2019 жылғы 9 сәуірде № 18480 болып тіркелді. Күші жойылды - Қазақстан Республикасы Денсаулық сақтау министрінің 2020 жылғы 23 қазандағы № ҚР ДСМ-151/2020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23.10.2020 </w:t>
      </w:r>
      <w:r>
        <w:rPr>
          <w:rFonts w:ascii="Times New Roman"/>
          <w:b w:val="false"/>
          <w:i w:val="false"/>
          <w:color w:val="ff0000"/>
          <w:sz w:val="28"/>
        </w:rPr>
        <w:t>№ ҚР ДСМ-151/2020</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Кодексі 181-бабының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Биоэтика жөніндегі орталық комиссия туралы </w:t>
      </w:r>
      <w:r>
        <w:rPr>
          <w:rFonts w:ascii="Times New Roman"/>
          <w:b w:val="false"/>
          <w:i w:val="false"/>
          <w:color w:val="000000"/>
          <w:sz w:val="28"/>
        </w:rPr>
        <w:t>ереже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 қағаз және электронды түрдегі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ШЖҚ РМК-ға жіберуді;</w:t>
      </w:r>
    </w:p>
    <w:bookmarkEnd w:id="4"/>
    <w:bookmarkStart w:name="z6" w:id="5"/>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бұйрықты мемлекеттік тіркегеннен кейін он жұмыс күні ішінде осы тармақтың 1), 2) және 3) тармақшаларында көзделген іс-шаралардың орындалуы туралы ақпаратты Қазақстан Республикасы Денсаулық сақтау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Денсаулық сақтау вице-министрі Ә. Ә. Әбішевке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5 сәуірдегі</w:t>
            </w:r>
            <w:r>
              <w:br/>
            </w:r>
            <w:r>
              <w:rPr>
                <w:rFonts w:ascii="Times New Roman"/>
                <w:b w:val="false"/>
                <w:i w:val="false"/>
                <w:color w:val="000000"/>
                <w:sz w:val="20"/>
              </w:rPr>
              <w:t>№ ҚР ДСМ-20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Биоэтика жөніндегі орталық комиссия туралы ереже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Биоэтика жөніндегі орталық комиссия туралы ереже (бұдан әрі - Комиссия) Комиссияның мәртебесі мен өкілеттіктерін айқындайды. </w:t>
      </w:r>
    </w:p>
    <w:bookmarkEnd w:id="10"/>
    <w:bookmarkStart w:name="z13" w:id="11"/>
    <w:p>
      <w:pPr>
        <w:spacing w:after="0"/>
        <w:ind w:left="0"/>
        <w:jc w:val="both"/>
      </w:pPr>
      <w:r>
        <w:rPr>
          <w:rFonts w:ascii="Times New Roman"/>
          <w:b w:val="false"/>
          <w:i w:val="false"/>
          <w:color w:val="000000"/>
          <w:sz w:val="28"/>
        </w:rPr>
        <w:t>
      2. Осы Ережеде мынадай ұғымдар пайдаланылады:</w:t>
      </w:r>
    </w:p>
    <w:bookmarkEnd w:id="11"/>
    <w:bookmarkStart w:name="z14" w:id="12"/>
    <w:p>
      <w:pPr>
        <w:spacing w:after="0"/>
        <w:ind w:left="0"/>
        <w:jc w:val="both"/>
      </w:pPr>
      <w:r>
        <w:rPr>
          <w:rFonts w:ascii="Times New Roman"/>
          <w:b w:val="false"/>
          <w:i w:val="false"/>
          <w:color w:val="000000"/>
          <w:sz w:val="28"/>
        </w:rPr>
        <w:t>
      1) өтініш беруші - тәуелсіз биоэтикалық сараптама жүргізуге өтініш берген жеке және заңды тұлғалар;</w:t>
      </w:r>
    </w:p>
    <w:bookmarkEnd w:id="12"/>
    <w:bookmarkStart w:name="z15" w:id="13"/>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азаматтардың денсаулығын сақтау, медицина және фармацевтика ғылымдары, медициналық және фармацевтикалық білім беру, халықтың санитариялық-эпидемиологиялық салауаттылығы, дәрілік заттар мен медициналық бұйымдар айналымы, медициналық қызметтердің сапасын бақылау саласындағы басшылықты және салааралық үйлестіруді жүзеге асыратын орталық атқарушы орган;</w:t>
      </w:r>
    </w:p>
    <w:bookmarkEnd w:id="13"/>
    <w:bookmarkStart w:name="z16" w:id="14"/>
    <w:p>
      <w:pPr>
        <w:spacing w:after="0"/>
        <w:ind w:left="0"/>
        <w:jc w:val="both"/>
      </w:pPr>
      <w:r>
        <w:rPr>
          <w:rFonts w:ascii="Times New Roman"/>
          <w:b w:val="false"/>
          <w:i w:val="false"/>
          <w:color w:val="000000"/>
          <w:sz w:val="28"/>
        </w:rPr>
        <w:t>
      3) биоэтика жөніндегі жергілікті комиссиялар (бұдан әрі – ЖБК) – биотикалық сараптама жүргізу үшін денсаулық сақтау ұйымдары жанынан құрылған тәуелсіз сараптау органдары.</w:t>
      </w:r>
    </w:p>
    <w:bookmarkEnd w:id="14"/>
    <w:bookmarkStart w:name="z17" w:id="15"/>
    <w:p>
      <w:pPr>
        <w:spacing w:after="0"/>
        <w:ind w:left="0"/>
        <w:jc w:val="both"/>
      </w:pPr>
      <w:r>
        <w:rPr>
          <w:rFonts w:ascii="Times New Roman"/>
          <w:b w:val="false"/>
          <w:i w:val="false"/>
          <w:color w:val="000000"/>
          <w:sz w:val="28"/>
        </w:rPr>
        <w:t>
      3. Биоэтика жөніндегі комиссия медициналық зерттеулерге қатысушылардың құқықтарын қорғау және қауіпсіздігін қамтамасыз ету мақсатында медициналық зерттеулерді жүргізуге байланысты құжаттарды жоспарлау сатысында, орындау барысында және аяқталғаннан кейін биоэтикалық сараптаманы жүргізетін уәкілетті орган жанындағы тәуелсіз сараптау органы болып табылады.</w:t>
      </w:r>
    </w:p>
    <w:bookmarkEnd w:id="15"/>
    <w:bookmarkStart w:name="z18" w:id="16"/>
    <w:p>
      <w:pPr>
        <w:spacing w:after="0"/>
        <w:ind w:left="0"/>
        <w:jc w:val="both"/>
      </w:pPr>
      <w:r>
        <w:rPr>
          <w:rFonts w:ascii="Times New Roman"/>
          <w:b w:val="false"/>
          <w:i w:val="false"/>
          <w:color w:val="000000"/>
          <w:sz w:val="28"/>
        </w:rPr>
        <w:t xml:space="preserve">
      4. Комиссия өз жұмысында Қазақстан Республикасының Конституциясын, Қазақстан Республикасының заңдарын, Қазақстан Республикасы Президентінің және Үкіметінің актілерін, "Тиісті фармацевтикалық практикаларды бекіту туралы" Қазақстан Республикасы Денсаулық сақтау және әлеуметтік даму министрінің 2015 жылғы 27 мамырдағы №392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11506 тіркелген) бекітілген Тиісті клиникалық практика стандартын (GCP), Қазақстан Республикасы Денсаулық сақтау министрінің 2018 жылғы 2 сәуірдегі № 142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16768 тіркелген) бекітілген Медициналық - биологиялық эксперименттер, клиникаға дейінгі (клиникалық емес) және клиникалық зерттеулерді жүргізу қағидаларын, сондай-ақ клиникаға дейінгі және клиникалық базаларға қойылатын талаптарды (бұдан әрi - </w:t>
      </w:r>
      <w:r>
        <w:rPr>
          <w:rFonts w:ascii="Times New Roman"/>
          <w:b w:val="false"/>
          <w:i w:val="false"/>
          <w:color w:val="000000"/>
          <w:sz w:val="28"/>
        </w:rPr>
        <w:t>№ 142 бұйрық</w:t>
      </w:r>
      <w:r>
        <w:rPr>
          <w:rFonts w:ascii="Times New Roman"/>
          <w:b w:val="false"/>
          <w:i w:val="false"/>
          <w:color w:val="000000"/>
          <w:sz w:val="28"/>
        </w:rPr>
        <w:t xml:space="preserve">), Денсаулық сақтау министрiнiң мiндетiн атқарушының 2014 жылғы 20 мамырдағы № 272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9538 тіркелген) бекiтiлген Диагностиканың, емдеудің және медициналық оңалтудың жаңа әдiстерiн қолдану қағидаларын (бұдан әрі - </w:t>
      </w:r>
      <w:r>
        <w:rPr>
          <w:rFonts w:ascii="Times New Roman"/>
          <w:b w:val="false"/>
          <w:i w:val="false"/>
          <w:color w:val="000000"/>
          <w:sz w:val="28"/>
        </w:rPr>
        <w:t>№ 272 бұйрық</w:t>
      </w:r>
      <w:r>
        <w:rPr>
          <w:rFonts w:ascii="Times New Roman"/>
          <w:b w:val="false"/>
          <w:i w:val="false"/>
          <w:color w:val="000000"/>
          <w:sz w:val="28"/>
        </w:rPr>
        <w:t>) және осы Ережені басшылыққа алады.</w:t>
      </w:r>
    </w:p>
    <w:bookmarkEnd w:id="16"/>
    <w:bookmarkStart w:name="z19" w:id="17"/>
    <w:p>
      <w:pPr>
        <w:spacing w:after="0"/>
        <w:ind w:left="0"/>
        <w:jc w:val="left"/>
      </w:pPr>
      <w:r>
        <w:rPr>
          <w:rFonts w:ascii="Times New Roman"/>
          <w:b/>
          <w:i w:val="false"/>
          <w:color w:val="000000"/>
        </w:rPr>
        <w:t xml:space="preserve"> 2-тарау. Комиссияның міндеттері, функциялары мен құрылымы 1-параграф. Комиссияның міндеттері</w:t>
      </w:r>
    </w:p>
    <w:bookmarkEnd w:id="17"/>
    <w:bookmarkStart w:name="z20" w:id="18"/>
    <w:p>
      <w:pPr>
        <w:spacing w:after="0"/>
        <w:ind w:left="0"/>
        <w:jc w:val="both"/>
      </w:pPr>
      <w:r>
        <w:rPr>
          <w:rFonts w:ascii="Times New Roman"/>
          <w:b w:val="false"/>
          <w:i w:val="false"/>
          <w:color w:val="000000"/>
          <w:sz w:val="28"/>
        </w:rPr>
        <w:t>
      5. Комиссияның міндеттері:</w:t>
      </w:r>
    </w:p>
    <w:bookmarkEnd w:id="18"/>
    <w:bookmarkStart w:name="z21" w:id="19"/>
    <w:p>
      <w:pPr>
        <w:spacing w:after="0"/>
        <w:ind w:left="0"/>
        <w:jc w:val="both"/>
      </w:pPr>
      <w:r>
        <w:rPr>
          <w:rFonts w:ascii="Times New Roman"/>
          <w:b w:val="false"/>
          <w:i w:val="false"/>
          <w:color w:val="000000"/>
          <w:sz w:val="28"/>
        </w:rPr>
        <w:t>
      1) заманауи денсаулық сақтауды дамыту контексінде биоэтика мәселелерін талдау және ол бойынша мамандар мен халықты ақпараттандыру;</w:t>
      </w:r>
    </w:p>
    <w:bookmarkEnd w:id="19"/>
    <w:bookmarkStart w:name="z22" w:id="20"/>
    <w:p>
      <w:pPr>
        <w:spacing w:after="0"/>
        <w:ind w:left="0"/>
        <w:jc w:val="both"/>
      </w:pPr>
      <w:r>
        <w:rPr>
          <w:rFonts w:ascii="Times New Roman"/>
          <w:b w:val="false"/>
          <w:i w:val="false"/>
          <w:color w:val="000000"/>
          <w:sz w:val="28"/>
        </w:rPr>
        <w:t>
      2) Қазақстан Республикасында орналасқан екі және одан да көп зерттеу орталықтарында жүргізілетін дәрілік заттар мен медициналық мақсаттағы бұйымдарға интервенциялық клиникалық зерттеулер, сондай-ақ шетелден шыққан дәрілік заттар мен медициналық бұйымдарға интервенциялық клиникалық зерттеулер жүргізуге қорытынды беру;</w:t>
      </w:r>
    </w:p>
    <w:bookmarkEnd w:id="20"/>
    <w:bookmarkStart w:name="z23" w:id="21"/>
    <w:p>
      <w:pPr>
        <w:spacing w:after="0"/>
        <w:ind w:left="0"/>
        <w:jc w:val="both"/>
      </w:pPr>
      <w:r>
        <w:rPr>
          <w:rFonts w:ascii="Times New Roman"/>
          <w:b w:val="false"/>
          <w:i w:val="false"/>
          <w:color w:val="000000"/>
          <w:sz w:val="28"/>
        </w:rPr>
        <w:t>
      3) Комиссия қорытындылары мен уәкілетті органның рұқсаты берілетін медициналық зерттеулер барысында биоэтикалық мониторинг жүргізуді жүзеге асыру;</w:t>
      </w:r>
    </w:p>
    <w:bookmarkEnd w:id="21"/>
    <w:bookmarkStart w:name="z24" w:id="22"/>
    <w:p>
      <w:pPr>
        <w:spacing w:after="0"/>
        <w:ind w:left="0"/>
        <w:jc w:val="both"/>
      </w:pPr>
      <w:r>
        <w:rPr>
          <w:rFonts w:ascii="Times New Roman"/>
          <w:b w:val="false"/>
          <w:i w:val="false"/>
          <w:color w:val="000000"/>
          <w:sz w:val="28"/>
        </w:rPr>
        <w:t>
      4) ЖБК қызметін үйлестіру және олардың қызметінің Комиссия бекіткен стандарттарға сәйкестігін бағалау;</w:t>
      </w:r>
    </w:p>
    <w:bookmarkEnd w:id="22"/>
    <w:bookmarkStart w:name="z25" w:id="23"/>
    <w:p>
      <w:pPr>
        <w:spacing w:after="0"/>
        <w:ind w:left="0"/>
        <w:jc w:val="both"/>
      </w:pPr>
      <w:r>
        <w:rPr>
          <w:rFonts w:ascii="Times New Roman"/>
          <w:b w:val="false"/>
          <w:i w:val="false"/>
          <w:color w:val="000000"/>
          <w:sz w:val="28"/>
        </w:rPr>
        <w:t>
      5) биоэтика мәселелері бойынша құжаттарды әзірлеуге қатысу.</w:t>
      </w:r>
    </w:p>
    <w:bookmarkEnd w:id="23"/>
    <w:bookmarkStart w:name="z26" w:id="24"/>
    <w:p>
      <w:pPr>
        <w:spacing w:after="0"/>
        <w:ind w:left="0"/>
        <w:jc w:val="left"/>
      </w:pPr>
      <w:r>
        <w:rPr>
          <w:rFonts w:ascii="Times New Roman"/>
          <w:b/>
          <w:i w:val="false"/>
          <w:color w:val="000000"/>
        </w:rPr>
        <w:t xml:space="preserve"> 2-параграф. Комиссияның функциялары</w:t>
      </w:r>
    </w:p>
    <w:bookmarkEnd w:id="24"/>
    <w:bookmarkStart w:name="z27" w:id="25"/>
    <w:p>
      <w:pPr>
        <w:spacing w:after="0"/>
        <w:ind w:left="0"/>
        <w:jc w:val="both"/>
      </w:pPr>
      <w:r>
        <w:rPr>
          <w:rFonts w:ascii="Times New Roman"/>
          <w:b w:val="false"/>
          <w:i w:val="false"/>
          <w:color w:val="000000"/>
          <w:sz w:val="28"/>
        </w:rPr>
        <w:t>
      6. Комиссияның құрамы Қазақстан Республикасы Денсаулық сақтау министрінің (не оны алмастыратын адамның) бұйрығымен бекітіледі және кемінде тоғыз адамнан тұрады. Комиссия өзіне жүктелген міндеттерді іске асыру үшін мынадай функцияларды жүзеге асырады:</w:t>
      </w:r>
    </w:p>
    <w:bookmarkEnd w:id="25"/>
    <w:bookmarkStart w:name="z28" w:id="26"/>
    <w:p>
      <w:pPr>
        <w:spacing w:after="0"/>
        <w:ind w:left="0"/>
        <w:jc w:val="both"/>
      </w:pPr>
      <w:r>
        <w:rPr>
          <w:rFonts w:ascii="Times New Roman"/>
          <w:b w:val="false"/>
          <w:i w:val="false"/>
          <w:color w:val="000000"/>
          <w:sz w:val="28"/>
        </w:rPr>
        <w:t>
      1) егер:</w:t>
      </w:r>
    </w:p>
    <w:bookmarkEnd w:id="26"/>
    <w:p>
      <w:pPr>
        <w:spacing w:after="0"/>
        <w:ind w:left="0"/>
        <w:jc w:val="both"/>
      </w:pPr>
      <w:r>
        <w:rPr>
          <w:rFonts w:ascii="Times New Roman"/>
          <w:b w:val="false"/>
          <w:i w:val="false"/>
          <w:color w:val="000000"/>
          <w:sz w:val="28"/>
        </w:rPr>
        <w:t>
      екі немесе одан да көп зерттеу орталықтарында интервенциялық клиникалық зерттеу жүргізген (бірыңғай зерттеу хаттамасы бойынша);</w:t>
      </w:r>
    </w:p>
    <w:p>
      <w:pPr>
        <w:spacing w:after="0"/>
        <w:ind w:left="0"/>
        <w:jc w:val="both"/>
      </w:pPr>
      <w:r>
        <w:rPr>
          <w:rFonts w:ascii="Times New Roman"/>
          <w:b w:val="false"/>
          <w:i w:val="false"/>
          <w:color w:val="000000"/>
          <w:sz w:val="28"/>
        </w:rPr>
        <w:t>
      Қазақстан Республикасынан тыс жерлерде шығарылған дәрілік заттарды, медициналық мақсаттағы бұйымдарды интервенциялық клиникалық зерттеуді жүргізген жағдайда материалдарға тәуелсіз биоэтикалық сараптама, интервенциялық клиникалық зерттеу жүргізу;</w:t>
      </w:r>
    </w:p>
    <w:bookmarkStart w:name="z29" w:id="27"/>
    <w:p>
      <w:pPr>
        <w:spacing w:after="0"/>
        <w:ind w:left="0"/>
        <w:jc w:val="both"/>
      </w:pPr>
      <w:r>
        <w:rPr>
          <w:rFonts w:ascii="Times New Roman"/>
          <w:b w:val="false"/>
          <w:i w:val="false"/>
          <w:color w:val="000000"/>
          <w:sz w:val="28"/>
        </w:rPr>
        <w:t>
      2) екі немесе одан да көп зерттеу орталықтарында материалдарға интервенциялық емес клиникалық зерттеу, биоэтикалық сараптама жүргізу (бірыңғай зерттеу хаттамасы бойынша);</w:t>
      </w:r>
    </w:p>
    <w:bookmarkEnd w:id="27"/>
    <w:bookmarkStart w:name="z30" w:id="28"/>
    <w:p>
      <w:pPr>
        <w:spacing w:after="0"/>
        <w:ind w:left="0"/>
        <w:jc w:val="both"/>
      </w:pPr>
      <w:r>
        <w:rPr>
          <w:rFonts w:ascii="Times New Roman"/>
          <w:b w:val="false"/>
          <w:i w:val="false"/>
          <w:color w:val="000000"/>
          <w:sz w:val="28"/>
        </w:rPr>
        <w:t xml:space="preserve">
      3) диагностикалау, емдеу, профилактика және медициналық оңалту тәсілдерін қоса алғанда, заманауи денсаулық сақтаудың өзекті мәселелерін биоэтикалық бағалауға талдау жүргізу; </w:t>
      </w:r>
    </w:p>
    <w:bookmarkEnd w:id="28"/>
    <w:bookmarkStart w:name="z31" w:id="29"/>
    <w:p>
      <w:pPr>
        <w:spacing w:after="0"/>
        <w:ind w:left="0"/>
        <w:jc w:val="both"/>
      </w:pPr>
      <w:r>
        <w:rPr>
          <w:rFonts w:ascii="Times New Roman"/>
          <w:b w:val="false"/>
          <w:i w:val="false"/>
          <w:color w:val="000000"/>
          <w:sz w:val="28"/>
        </w:rPr>
        <w:t xml:space="preserve">
      4) "Халық денсаулығы және денсаулық сақтау жүйесі туралы" 2009 жылғы 18 қыркүйектегі Қазақстан Республикасы Кодексінің 181-бабы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тармақшасында көрсетілген стандарттарды бекіту;</w:t>
      </w:r>
    </w:p>
    <w:bookmarkEnd w:id="29"/>
    <w:bookmarkStart w:name="z32" w:id="30"/>
    <w:p>
      <w:pPr>
        <w:spacing w:after="0"/>
        <w:ind w:left="0"/>
        <w:jc w:val="both"/>
      </w:pPr>
      <w:r>
        <w:rPr>
          <w:rFonts w:ascii="Times New Roman"/>
          <w:b w:val="false"/>
          <w:i w:val="false"/>
          <w:color w:val="000000"/>
          <w:sz w:val="28"/>
        </w:rPr>
        <w:t>
      5) биоэтикалық комиссиялардың талаптарына, қызмет стандарттарына сәйкестік сертификатының қолданылу мерзімін және оны беру тәртібін айқындау;</w:t>
      </w:r>
    </w:p>
    <w:bookmarkEnd w:id="30"/>
    <w:bookmarkStart w:name="z33" w:id="31"/>
    <w:p>
      <w:pPr>
        <w:spacing w:after="0"/>
        <w:ind w:left="0"/>
        <w:jc w:val="both"/>
      </w:pPr>
      <w:r>
        <w:rPr>
          <w:rFonts w:ascii="Times New Roman"/>
          <w:b w:val="false"/>
          <w:i w:val="false"/>
          <w:color w:val="000000"/>
          <w:sz w:val="28"/>
        </w:rPr>
        <w:t>
      6) әдістемелік көмек көрсету, ЖБК-ға зерттеулер, олардың қызметі туралы ақпараттарды жинау жəне талдау мәселелері бойынша консультация беруді, биоэтикалық комиссиялар қызметінің стандарттарына сәйкестік сертификатын беруді жүзеге асыру);</w:t>
      </w:r>
    </w:p>
    <w:bookmarkEnd w:id="31"/>
    <w:bookmarkStart w:name="z34" w:id="32"/>
    <w:p>
      <w:pPr>
        <w:spacing w:after="0"/>
        <w:ind w:left="0"/>
        <w:jc w:val="both"/>
      </w:pPr>
      <w:r>
        <w:rPr>
          <w:rFonts w:ascii="Times New Roman"/>
          <w:b w:val="false"/>
          <w:i w:val="false"/>
          <w:color w:val="000000"/>
          <w:sz w:val="28"/>
        </w:rPr>
        <w:t>
      7) клиникалық зерттеулерді инспекциялауға қатысу;</w:t>
      </w:r>
    </w:p>
    <w:bookmarkEnd w:id="32"/>
    <w:bookmarkStart w:name="z35" w:id="33"/>
    <w:p>
      <w:pPr>
        <w:spacing w:after="0"/>
        <w:ind w:left="0"/>
        <w:jc w:val="both"/>
      </w:pPr>
      <w:r>
        <w:rPr>
          <w:rFonts w:ascii="Times New Roman"/>
          <w:b w:val="false"/>
          <w:i w:val="false"/>
          <w:color w:val="000000"/>
          <w:sz w:val="28"/>
        </w:rPr>
        <w:t>
      8) ғылыми зерттеулердің биоэтика мәселелері бойынша ұлттық және халықаралық ұйымдармен өзара іс-қимыл;</w:t>
      </w:r>
    </w:p>
    <w:bookmarkEnd w:id="33"/>
    <w:bookmarkStart w:name="z36" w:id="34"/>
    <w:p>
      <w:pPr>
        <w:spacing w:after="0"/>
        <w:ind w:left="0"/>
        <w:jc w:val="both"/>
      </w:pPr>
      <w:r>
        <w:rPr>
          <w:rFonts w:ascii="Times New Roman"/>
          <w:b w:val="false"/>
          <w:i w:val="false"/>
          <w:color w:val="000000"/>
          <w:sz w:val="28"/>
        </w:rPr>
        <w:t>
      9) Комиссияның қызметі туралы материалдарды мамандандырылған медициналық журналдарда жариялау;</w:t>
      </w:r>
    </w:p>
    <w:bookmarkEnd w:id="34"/>
    <w:bookmarkStart w:name="z37" w:id="35"/>
    <w:p>
      <w:pPr>
        <w:spacing w:after="0"/>
        <w:ind w:left="0"/>
        <w:jc w:val="both"/>
      </w:pPr>
      <w:r>
        <w:rPr>
          <w:rFonts w:ascii="Times New Roman"/>
          <w:b w:val="false"/>
          <w:i w:val="false"/>
          <w:color w:val="000000"/>
          <w:sz w:val="28"/>
        </w:rPr>
        <w:t>
      10) денсаулық сақтау жүйесінің мамандары мен халық үшін зерттеулерді бағалау мәселесі бойынша ақпараттық түсіндіру жұмысын жүргізу;</w:t>
      </w:r>
    </w:p>
    <w:bookmarkEnd w:id="35"/>
    <w:bookmarkStart w:name="z38" w:id="36"/>
    <w:p>
      <w:pPr>
        <w:spacing w:after="0"/>
        <w:ind w:left="0"/>
        <w:jc w:val="both"/>
      </w:pPr>
      <w:r>
        <w:rPr>
          <w:rFonts w:ascii="Times New Roman"/>
          <w:b w:val="false"/>
          <w:i w:val="false"/>
          <w:color w:val="000000"/>
          <w:sz w:val="28"/>
        </w:rPr>
        <w:t>
      11) кеңестер, конференциялар, симпозиумдар өткізу;</w:t>
      </w:r>
    </w:p>
    <w:bookmarkEnd w:id="36"/>
    <w:bookmarkStart w:name="z39" w:id="37"/>
    <w:p>
      <w:pPr>
        <w:spacing w:after="0"/>
        <w:ind w:left="0"/>
        <w:jc w:val="both"/>
      </w:pPr>
      <w:r>
        <w:rPr>
          <w:rFonts w:ascii="Times New Roman"/>
          <w:b w:val="false"/>
          <w:i w:val="false"/>
          <w:color w:val="000000"/>
          <w:sz w:val="28"/>
        </w:rPr>
        <w:t>
      12) жекелеген мәселелерді түсіндіру үшін әртүрлі салалардың мамандары болып табылатын сарапшылар мен консультанттарды, оның ішінде тәуелсіз сарапшыларды тарту;</w:t>
      </w:r>
    </w:p>
    <w:bookmarkEnd w:id="37"/>
    <w:bookmarkStart w:name="z40" w:id="38"/>
    <w:p>
      <w:pPr>
        <w:spacing w:after="0"/>
        <w:ind w:left="0"/>
        <w:jc w:val="both"/>
      </w:pPr>
      <w:r>
        <w:rPr>
          <w:rFonts w:ascii="Times New Roman"/>
          <w:b w:val="false"/>
          <w:i w:val="false"/>
          <w:color w:val="000000"/>
          <w:sz w:val="28"/>
        </w:rPr>
        <w:t>
      13) мүдделі тұлғалардың өтініші бойынша түсініктеме және консультация беру;</w:t>
      </w:r>
    </w:p>
    <w:bookmarkEnd w:id="38"/>
    <w:bookmarkStart w:name="z41" w:id="39"/>
    <w:p>
      <w:pPr>
        <w:spacing w:after="0"/>
        <w:ind w:left="0"/>
        <w:jc w:val="both"/>
      </w:pPr>
      <w:r>
        <w:rPr>
          <w:rFonts w:ascii="Times New Roman"/>
          <w:b w:val="false"/>
          <w:i w:val="false"/>
          <w:color w:val="000000"/>
          <w:sz w:val="28"/>
        </w:rPr>
        <w:t>
      14) 142 бұйрыққа сәйкес қабылданған шешімдер туралы уәкілетті органға, ЖБК-ға, зерттеушілерге жазбаша түрде хабарлау.</w:t>
      </w:r>
    </w:p>
    <w:bookmarkEnd w:id="39"/>
    <w:bookmarkStart w:name="z42" w:id="40"/>
    <w:p>
      <w:pPr>
        <w:spacing w:after="0"/>
        <w:ind w:left="0"/>
        <w:jc w:val="left"/>
      </w:pPr>
      <w:r>
        <w:rPr>
          <w:rFonts w:ascii="Times New Roman"/>
          <w:b/>
          <w:i w:val="false"/>
          <w:color w:val="000000"/>
        </w:rPr>
        <w:t xml:space="preserve"> 3-параграф. Комиссияның құрылымы</w:t>
      </w:r>
    </w:p>
    <w:bookmarkEnd w:id="40"/>
    <w:bookmarkStart w:name="z43" w:id="41"/>
    <w:p>
      <w:pPr>
        <w:spacing w:after="0"/>
        <w:ind w:left="0"/>
        <w:jc w:val="both"/>
      </w:pPr>
      <w:r>
        <w:rPr>
          <w:rFonts w:ascii="Times New Roman"/>
          <w:b w:val="false"/>
          <w:i w:val="false"/>
          <w:color w:val="000000"/>
          <w:sz w:val="28"/>
        </w:rPr>
        <w:t>
      7. Комиссияның құрамы Қазақстан Республикасы Денсаулық сақтау министрінің (не оның алмастыратын адамның) бұрығымен бекітіледі және кемінде тоғыз адамнан тұрады. Комиссия келесі мерзімге қайта, бірақ қатарынан екі мерзімнен артық емес сайлану құқығымен 3 жылдық мерзімге тағайындалатын төрағадан, төрағаның орынбасарынан, хатшысы мен оның мүшелерінен. Комиссия мүшелері Төрағаны сайлайды, ол төрағаның орынбасары мен хатшыны тағайындайды. Төраға болмаған жағдайда оның функцияларын төрағаның орынбасары атқарады.</w:t>
      </w:r>
    </w:p>
    <w:bookmarkEnd w:id="41"/>
    <w:bookmarkStart w:name="z44" w:id="42"/>
    <w:p>
      <w:pPr>
        <w:spacing w:after="0"/>
        <w:ind w:left="0"/>
        <w:jc w:val="both"/>
      </w:pPr>
      <w:r>
        <w:rPr>
          <w:rFonts w:ascii="Times New Roman"/>
          <w:b w:val="false"/>
          <w:i w:val="false"/>
          <w:color w:val="000000"/>
          <w:sz w:val="28"/>
        </w:rPr>
        <w:t>
      8. Комиссия отырысының күн тәртібін дайындауды, отырыс хаттамаларын ресімдеуді, архивін жүргізуді Комиссия төрағасына тікелей есеп беретін хатшы жүзеге асырады.</w:t>
      </w:r>
    </w:p>
    <w:bookmarkEnd w:id="42"/>
    <w:bookmarkStart w:name="z45" w:id="43"/>
    <w:p>
      <w:pPr>
        <w:spacing w:after="0"/>
        <w:ind w:left="0"/>
        <w:jc w:val="both"/>
      </w:pPr>
      <w:r>
        <w:rPr>
          <w:rFonts w:ascii="Times New Roman"/>
          <w:b w:val="false"/>
          <w:i w:val="false"/>
          <w:color w:val="000000"/>
          <w:sz w:val="28"/>
        </w:rPr>
        <w:t>
      9. Комиссияның құрамы пәнаралық негізде қалыптасады және медициналық, гуманитарлық мамандықтардың, қоғамдық ұйымдардың өкілдері мен құқық саласындағы мамандардан тұрады.</w:t>
      </w:r>
    </w:p>
    <w:bookmarkEnd w:id="43"/>
    <w:bookmarkStart w:name="z46" w:id="44"/>
    <w:p>
      <w:pPr>
        <w:spacing w:after="0"/>
        <w:ind w:left="0"/>
        <w:jc w:val="both"/>
      </w:pPr>
      <w:r>
        <w:rPr>
          <w:rFonts w:ascii="Times New Roman"/>
          <w:b w:val="false"/>
          <w:i w:val="false"/>
          <w:color w:val="000000"/>
          <w:sz w:val="28"/>
        </w:rPr>
        <w:t>
      10. Комиссияның отырыстары тоқсанына кемінде бір рет өткізіледі және оларға Комиссия мүшелерінің жалпы санының кемінде үштен екісі қатысқан кезде заңды болып есептеледі.</w:t>
      </w:r>
    </w:p>
    <w:bookmarkEnd w:id="44"/>
    <w:bookmarkStart w:name="z47" w:id="45"/>
    <w:p>
      <w:pPr>
        <w:spacing w:after="0"/>
        <w:ind w:left="0"/>
        <w:jc w:val="both"/>
      </w:pPr>
      <w:r>
        <w:rPr>
          <w:rFonts w:ascii="Times New Roman"/>
          <w:b w:val="false"/>
          <w:i w:val="false"/>
          <w:color w:val="000000"/>
          <w:sz w:val="28"/>
        </w:rPr>
        <w:t>
      11. Отырыстары өткізу күнін, уақытын, күн тəртібін, оның мүшелерінің ұсыныстарын ескере отырып, Комиссияның Төрағасы белгілейді.</w:t>
      </w:r>
    </w:p>
    <w:bookmarkEnd w:id="45"/>
    <w:bookmarkStart w:name="z48" w:id="46"/>
    <w:p>
      <w:pPr>
        <w:spacing w:after="0"/>
        <w:ind w:left="0"/>
        <w:jc w:val="both"/>
      </w:pPr>
      <w:r>
        <w:rPr>
          <w:rFonts w:ascii="Times New Roman"/>
          <w:b w:val="false"/>
          <w:i w:val="false"/>
          <w:color w:val="000000"/>
          <w:sz w:val="28"/>
        </w:rPr>
        <w:t>
      12. Кворум болған кезде, Комиссия ашық дауыс беру арқылы отырысқа қатысатын Комиссия мүшелерінің қарапайым көпшілік дауысымен шешім қабылдайды. Дауыстар тең болған жағдайда, төрағалық етушінің дауысы шешуші болып табылады.</w:t>
      </w:r>
    </w:p>
    <w:bookmarkEnd w:id="46"/>
    <w:bookmarkStart w:name="z49" w:id="47"/>
    <w:p>
      <w:pPr>
        <w:spacing w:after="0"/>
        <w:ind w:left="0"/>
        <w:jc w:val="both"/>
      </w:pPr>
      <w:r>
        <w:rPr>
          <w:rFonts w:ascii="Times New Roman"/>
          <w:b w:val="false"/>
          <w:i w:val="false"/>
          <w:color w:val="000000"/>
          <w:sz w:val="28"/>
        </w:rPr>
        <w:t>
      13. Комиссия мына:</w:t>
      </w:r>
    </w:p>
    <w:bookmarkEnd w:id="47"/>
    <w:bookmarkStart w:name="z50" w:id="48"/>
    <w:p>
      <w:pPr>
        <w:spacing w:after="0"/>
        <w:ind w:left="0"/>
        <w:jc w:val="both"/>
      </w:pPr>
      <w:r>
        <w:rPr>
          <w:rFonts w:ascii="Times New Roman"/>
          <w:b w:val="false"/>
          <w:i w:val="false"/>
          <w:color w:val="000000"/>
          <w:sz w:val="28"/>
        </w:rPr>
        <w:t>
      1) медициналық-биологиялық эксперименттің, клиникаға дейінгі (клиникалық емес) зерттеуді ерікті түрде жүргізуді мақұлдау туралы;</w:t>
      </w:r>
    </w:p>
    <w:bookmarkEnd w:id="48"/>
    <w:bookmarkStart w:name="z51" w:id="49"/>
    <w:p>
      <w:pPr>
        <w:spacing w:after="0"/>
        <w:ind w:left="0"/>
        <w:jc w:val="both"/>
      </w:pPr>
      <w:r>
        <w:rPr>
          <w:rFonts w:ascii="Times New Roman"/>
          <w:b w:val="false"/>
          <w:i w:val="false"/>
          <w:color w:val="000000"/>
          <w:sz w:val="28"/>
        </w:rPr>
        <w:t>
      2) медициналық-биологиялық эксперименттің, клиникаға дейінгі (клиникалық емес) зерттеуді жүргізуге өтінім материалдарын пысықтау қажеттілігі туралы;</w:t>
      </w:r>
    </w:p>
    <w:bookmarkEnd w:id="49"/>
    <w:bookmarkStart w:name="z52" w:id="50"/>
    <w:p>
      <w:pPr>
        <w:spacing w:after="0"/>
        <w:ind w:left="0"/>
        <w:jc w:val="both"/>
      </w:pPr>
      <w:r>
        <w:rPr>
          <w:rFonts w:ascii="Times New Roman"/>
          <w:b w:val="false"/>
          <w:i w:val="false"/>
          <w:color w:val="000000"/>
          <w:sz w:val="28"/>
        </w:rPr>
        <w:t>
      3) медициналық-биологиялық эксперименттің, клиникаға дейінгі (клиникалық емес) зерттеуді жүргізуден бас тарту туралы шешімдердің біреуін қабылдайды.</w:t>
      </w:r>
    </w:p>
    <w:bookmarkEnd w:id="50"/>
    <w:bookmarkStart w:name="z53" w:id="51"/>
    <w:p>
      <w:pPr>
        <w:spacing w:after="0"/>
        <w:ind w:left="0"/>
        <w:jc w:val="both"/>
      </w:pPr>
      <w:r>
        <w:rPr>
          <w:rFonts w:ascii="Times New Roman"/>
          <w:b w:val="false"/>
          <w:i w:val="false"/>
          <w:color w:val="000000"/>
          <w:sz w:val="28"/>
        </w:rPr>
        <w:t>
      14. Комиссияның шешімдері хаттамалармен ресімделеді, оған комиссияның төрағасы мен барлық мүшелері қол қояды.</w:t>
      </w:r>
    </w:p>
    <w:bookmarkEnd w:id="51"/>
    <w:bookmarkStart w:name="z54" w:id="52"/>
    <w:p>
      <w:pPr>
        <w:spacing w:after="0"/>
        <w:ind w:left="0"/>
        <w:jc w:val="both"/>
      </w:pPr>
      <w:r>
        <w:rPr>
          <w:rFonts w:ascii="Times New Roman"/>
          <w:b w:val="false"/>
          <w:i w:val="false"/>
          <w:color w:val="000000"/>
          <w:sz w:val="28"/>
        </w:rPr>
        <w:t xml:space="preserve">
      15. Комиссияның осы Ережемен реттелмеген бөлiгiндегi қызметi </w:t>
      </w:r>
      <w:r>
        <w:rPr>
          <w:rFonts w:ascii="Times New Roman"/>
          <w:b w:val="false"/>
          <w:i w:val="false"/>
          <w:color w:val="000000"/>
          <w:sz w:val="28"/>
        </w:rPr>
        <w:t>№ 142</w:t>
      </w:r>
      <w:r>
        <w:rPr>
          <w:rFonts w:ascii="Times New Roman"/>
          <w:b w:val="false"/>
          <w:i w:val="false"/>
          <w:color w:val="000000"/>
          <w:sz w:val="28"/>
        </w:rPr>
        <w:t xml:space="preserve"> және </w:t>
      </w:r>
      <w:r>
        <w:rPr>
          <w:rFonts w:ascii="Times New Roman"/>
          <w:b w:val="false"/>
          <w:i w:val="false"/>
          <w:color w:val="000000"/>
          <w:sz w:val="28"/>
        </w:rPr>
        <w:t>272 бұйрықтарда</w:t>
      </w:r>
      <w:r>
        <w:rPr>
          <w:rFonts w:ascii="Times New Roman"/>
          <w:b w:val="false"/>
          <w:i w:val="false"/>
          <w:color w:val="000000"/>
          <w:sz w:val="28"/>
        </w:rPr>
        <w:t xml:space="preserve"> белгiленген тәртiпте жүзеге асырылады.</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