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d617e" w14:textId="ddd61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және әлеуметтік даму министрлігінің "Б" корпусының мемлекеттік әкімшілік қызметшілерінің жұмысын бағалау әдістемесін бекіту туралы" Қазақстан Республикасы Денсаулық сақтау және әлеуметтік даму министрінің 2016 жылғы 24 наурыздағы № 215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2019 жылғы 26 наурыздағы № 142 бұйрығы. Қазақстан Республикасының Әділет министрлігінде 2019 жылғы 2 сәуірде № 18452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Республикасының Заңы 27-бабының </w:t>
      </w:r>
      <w:r>
        <w:rPr>
          <w:rFonts w:ascii="Times New Roman"/>
          <w:b w:val="false"/>
          <w:i w:val="false"/>
          <w:color w:val="000000"/>
          <w:sz w:val="28"/>
        </w:rPr>
        <w:t>1-тармағына</w:t>
      </w:r>
      <w:r>
        <w:rPr>
          <w:rFonts w:ascii="Times New Roman"/>
          <w:b w:val="false"/>
          <w:i w:val="false"/>
          <w:color w:val="000000"/>
          <w:sz w:val="28"/>
        </w:rPr>
        <w:t xml:space="preserve"> және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Денсаулық сақтау және әлеуметтік даму министрлігінің "Б" корпусының мемлекеттік әкімшілік қызметшілерінің жұмысын бағалау әдістемесін бекіту туралы" Қазақстан Республикасы Денсаулық сақтау және әлеуметтік даму министрінің 2016 жылғы 24 наурыздағы № 215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13612 болып тіркелді, "Әділет" ақпараттық-құқықтық жүйесінде 2016 жылғы 28 сәуірде жарияланды)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Кадр қызметі басқармасы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Еңбек және халықты әлеуметтік қорғау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жариялауға және Қазақстан Республикасының нормативтік құқықтық актілерінің эталондық бақылау банкіне қосу үшін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Еңбек және халықты әлеуметтік қорғау министрлігінің ресми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министрлігінің жауапты хатшысы А.Д. Құрманғалиеваға жүктелсін.</w:t>
      </w:r>
    </w:p>
    <w:bookmarkEnd w:id="7"/>
    <w:bookmarkStart w:name="z9" w:id="8"/>
    <w:p>
      <w:pPr>
        <w:spacing w:after="0"/>
        <w:ind w:left="0"/>
        <w:jc w:val="both"/>
      </w:pPr>
      <w:r>
        <w:rPr>
          <w:rFonts w:ascii="Times New Roman"/>
          <w:b w:val="false"/>
          <w:i w:val="false"/>
          <w:color w:val="000000"/>
          <w:sz w:val="28"/>
        </w:rPr>
        <w:t>
      4. Осы бұйрық алғаш ресми жарияланған күнінен кейін он күнтізбелік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