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878a" w14:textId="1468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арнайы көлік құралдарының тиесілік заттай нормаларын бекіту туралы" Қазақстан Республикасы Инвестициялар және даму министрінің 2015 жылғы 16 сәуірдегі № 451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27 наурыздағы № 156 бұйрығы. Қазақстан Республикасының Әділет министрлігінде 2019 жылғы 2 сәуірде № 18449 болып тіркелді. Күші жойылды - Қазақстан Республикасы Көлік министрінің 2024 жылғы 16 ақпандағы № 72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16.02.2024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арнайы көлік құралдарының тиесілік заттай нормаларын бекіту туралы" Қазақстан Республикасы Инвестициялар және даму министрінің 2015 жылғы 16 сәуірдегі № 451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11414 болып тіркелген, 2015 жылғы 15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арнайы көлік құралдарының тиесілік заттай нормаларын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және 2) тармақшалары мынадай редакцияда жазылсын:</w:t>
      </w:r>
    </w:p>
    <w:bookmarkStart w:name="z6"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министрлігінің арнайы көлік құралдарының тиесілік заттай нормалары;</w:t>
      </w:r>
    </w:p>
    <w:bookmarkEnd w:id="3"/>
    <w:bookmarkStart w:name="z7"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Автомобиль жолдары комитетінің қарамағындағы мемлекеттік мекемелердің арнайы көлік құралдарының тиесілік заттай нормалары;";</w:t>
      </w:r>
    </w:p>
    <w:bookmarkEnd w:id="4"/>
    <w:bookmarkStart w:name="z8" w:id="5"/>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2" w:id="9"/>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27 наурыздағы</w:t>
            </w:r>
            <w:r>
              <w:br/>
            </w:r>
            <w:r>
              <w:rPr>
                <w:rFonts w:ascii="Times New Roman"/>
                <w:b w:val="false"/>
                <w:i w:val="false"/>
                <w:color w:val="000000"/>
                <w:sz w:val="20"/>
              </w:rPr>
              <w:t>№ 156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16 сәуірдегі</w:t>
            </w:r>
            <w:r>
              <w:br/>
            </w:r>
            <w:r>
              <w:rPr>
                <w:rFonts w:ascii="Times New Roman"/>
                <w:b w:val="false"/>
                <w:i w:val="false"/>
                <w:color w:val="000000"/>
                <w:sz w:val="20"/>
              </w:rPr>
              <w:t>№ 451 бұйрығына</w:t>
            </w:r>
            <w:r>
              <w:br/>
            </w:r>
            <w:r>
              <w:rPr>
                <w:rFonts w:ascii="Times New Roman"/>
                <w:b w:val="false"/>
                <w:i w:val="false"/>
                <w:color w:val="000000"/>
                <w:sz w:val="20"/>
              </w:rPr>
              <w:t>1-қосымша</w:t>
            </w:r>
          </w:p>
        </w:tc>
      </w:tr>
    </w:tbl>
    <w:bookmarkStart w:name="z17" w:id="12"/>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арнайы көлік құралдарының тиесілік заттай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 пайдалануға құқығы бар мемлекеттік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қамтамасыз ету, автомобиль көлігі мен автожолдарда; су көлігінде кеме қатынасының қауіпсіздігін, кемелерді, жағалаудағы объектілерді, гидроқұрылыстарды, порттарды, кемежайларды, шығанақтарды, кеметұрақтарды, шағын көлемді және балық аулайтын кемелерге арналған база-тұрақтарды және т.б. техникалық куәландыруды қамтамасыз ету мақсатында тексеріп қарауды жүргізу; теміржол көлігінде жолдың жоғарғы қабатын, магистральдық, станциялық және өзге де технологиялық жолдарды, инженерлік құрылыстарды және т.б. техникалық куәландыруды жүргізу,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комитетінің инспекциялары: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Баутино порттарының теңіз әкімшілігі"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объектілерін бақылауды жүзеге асыру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комитетінің өңіраралық департаменттері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мемлекеттік қадағалауды жүзеге асыру үшін (қауіпті өндірістік объектілердегі авариялар, оқыс оқиғалар кезінде туындайтын қауіпті өндірістік факторлардың персоналға және халыққа зиянды әсерінің алдын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 және оның аумақтық департаменттері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27 наурыздағы</w:t>
            </w:r>
            <w:r>
              <w:br/>
            </w:r>
            <w:r>
              <w:rPr>
                <w:rFonts w:ascii="Times New Roman"/>
                <w:b w:val="false"/>
                <w:i w:val="false"/>
                <w:color w:val="000000"/>
                <w:sz w:val="20"/>
              </w:rPr>
              <w:t>№ 156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16 сәуірдегі</w:t>
            </w:r>
            <w:r>
              <w:br/>
            </w:r>
            <w:r>
              <w:rPr>
                <w:rFonts w:ascii="Times New Roman"/>
                <w:b w:val="false"/>
                <w:i w:val="false"/>
                <w:color w:val="000000"/>
                <w:sz w:val="20"/>
              </w:rPr>
              <w:t>№ 451 бұйрығына</w:t>
            </w:r>
            <w:r>
              <w:br/>
            </w:r>
            <w:r>
              <w:rPr>
                <w:rFonts w:ascii="Times New Roman"/>
                <w:b w:val="false"/>
                <w:i w:val="false"/>
                <w:color w:val="000000"/>
                <w:sz w:val="20"/>
              </w:rPr>
              <w:t>2-қосымша</w:t>
            </w:r>
          </w:p>
        </w:tc>
      </w:tr>
    </w:tbl>
    <w:bookmarkStart w:name="z20" w:id="13"/>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Автомобиль жолдары комитетінің қарамағындағы мемлекеттік мекемелердің арнайы көлік құралдарының тиесілік заттай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пайдалануға құқығы бар республикалық мемлекеттік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жөндеу және ұстау кезінде жұмыстар мен материалдардың сапасына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Көстанайжолзертханасы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Астанақалалықжолзертханасы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Алматықалалықжолзертханасы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*арнайы көлік құралы – жеңіл автомобиль базасындағы, автомобиль жолдарын салу, жөндеу және ұстау кезінде жұмыстар мен материалдардың сапасына сараптама жүргізуге арналған көлік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27 наурыздағы</w:t>
            </w:r>
            <w:r>
              <w:br/>
            </w:r>
            <w:r>
              <w:rPr>
                <w:rFonts w:ascii="Times New Roman"/>
                <w:b w:val="false"/>
                <w:i w:val="false"/>
                <w:color w:val="000000"/>
                <w:sz w:val="20"/>
              </w:rPr>
              <w:t>№ 156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16 сәуірдегі</w:t>
            </w:r>
            <w:r>
              <w:br/>
            </w:r>
            <w:r>
              <w:rPr>
                <w:rFonts w:ascii="Times New Roman"/>
                <w:b w:val="false"/>
                <w:i w:val="false"/>
                <w:color w:val="000000"/>
                <w:sz w:val="20"/>
              </w:rPr>
              <w:t>№ 451 бұйрығына</w:t>
            </w:r>
            <w:r>
              <w:br/>
            </w:r>
            <w:r>
              <w:rPr>
                <w:rFonts w:ascii="Times New Roman"/>
                <w:b w:val="false"/>
                <w:i w:val="false"/>
                <w:color w:val="000000"/>
                <w:sz w:val="20"/>
              </w:rPr>
              <w:t>3-қосымша</w:t>
            </w:r>
          </w:p>
        </w:tc>
      </w:tr>
    </w:tbl>
    <w:bookmarkStart w:name="z23" w:id="14"/>
    <w:p>
      <w:pPr>
        <w:spacing w:after="0"/>
        <w:ind w:left="0"/>
        <w:jc w:val="left"/>
      </w:pPr>
      <w:r>
        <w:rPr>
          <w:rFonts w:ascii="Times New Roman"/>
          <w:b/>
          <w:i w:val="false"/>
          <w:color w:val="000000"/>
        </w:rPr>
        <w:t xml:space="preserve"> Арнайы су көлігінің тиесілі заттай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көлігінің функционалдық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 пайдалануға құқығы бар мемлекеттік мекемелер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қамтамасыз ету және су көлігінде бақылауды және қадағалауды жүзеге асыру (кемелерді, жағалаудағы объектілерді, порттарды, кемежайларды, шығанақтарды, кеметұрақтарды, шағын көлемді және балық аулайтын кемелерге арналған база-тұрақтарды және т.б. техникалық куәландыруды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комитетінің инспекциялары: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Баутино порттарының теңіз әкімшілігі" республикалық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*арнайы су көлігі – ішкі су жолдарда және өзге теңіз суларында бақылау мен қадағалау функцияларын жүзеге асыру үшін пайдаланылатын кеме, оның ішінде шағын көлемді 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