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4196" w14:textId="06c4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19 наурыздағы № 219 бұйрығы. Қазақстан Республикасының Әділет министрлігінде 2019 жылғы 27 наурызда № 18423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11368 болып тіркелді, 2015 жылғы 30 қазанда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Орындау ұзақтығы көрсетіле отырып, мемлекеттік қызмет көрсету процесінің құрамына кіретін әрбір рәсімнің (іс-әрекеттің) мазмұны:</w:t>
      </w:r>
    </w:p>
    <w:bookmarkEnd w:id="3"/>
    <w:p>
      <w:pPr>
        <w:spacing w:after="0"/>
        <w:ind w:left="0"/>
        <w:jc w:val="both"/>
      </w:pPr>
      <w:r>
        <w:rPr>
          <w:rFonts w:ascii="Times New Roman"/>
          <w:b w:val="false"/>
          <w:i w:val="false"/>
          <w:color w:val="000000"/>
          <w:sz w:val="28"/>
        </w:rPr>
        <w:t>
      лицензия беру кезінде:</w:t>
      </w:r>
    </w:p>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p>
      <w:pPr>
        <w:spacing w:after="0"/>
        <w:ind w:left="0"/>
        <w:jc w:val="both"/>
      </w:pPr>
      <w:r>
        <w:rPr>
          <w:rFonts w:ascii="Times New Roman"/>
          <w:b w:val="false"/>
          <w:i w:val="false"/>
          <w:color w:val="000000"/>
          <w:sz w:val="28"/>
        </w:rPr>
        <w:t>
      2) аумақтық күзет қызметін бақылау (бұдан әрі –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орындалу мерзімі екі жұмыс күні;</w:t>
      </w:r>
    </w:p>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(қайта тіркелуі) туралы, заңды тұлғаның жарғысынан,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сондай-ақ Қазақстан Республикасы Бас прокуратурасының Құқықтық статистика және арнайы есепке алу жөніндегі комитеттің басқармасына (бұдан әрі – ҚСжАЕАКБ) талап жолдайды – орындалу мерзімі алты жұмыс күні;</w:t>
      </w:r>
    </w:p>
    <w:p>
      <w:pPr>
        <w:spacing w:after="0"/>
        <w:ind w:left="0"/>
        <w:jc w:val="both"/>
      </w:pPr>
      <w:r>
        <w:rPr>
          <w:rFonts w:ascii="Times New Roman"/>
          <w:b w:val="false"/>
          <w:i w:val="false"/>
          <w:color w:val="000000"/>
          <w:sz w:val="28"/>
        </w:rPr>
        <w:t>
      4) аумақтық КҚБ бөлінісінің жауапты қызметкері көрсетілетін қызметті алушының жеке күзет ұйымының күзетшісі не басшысы лауазымдарынан теріс қылықтары бойынша босатылған адамдарды тексеру мәніне тексереді – орындалу уақыты 6 сағат;</w:t>
      </w:r>
    </w:p>
    <w:p>
      <w:pPr>
        <w:spacing w:after="0"/>
        <w:ind w:left="0"/>
        <w:jc w:val="both"/>
      </w:pPr>
      <w:r>
        <w:rPr>
          <w:rFonts w:ascii="Times New Roman"/>
          <w:b w:val="false"/>
          <w:i w:val="false"/>
          <w:color w:val="000000"/>
          <w:sz w:val="28"/>
        </w:rPr>
        <w:t>
      5) аумақтық КҚБ бөлінісінің жауапты қызметкері тиісті тексеріс жүргізгеннен және қажетті құжаттарды алғаннан кейін лицензия алу құқығына құжаттарын қоса бере отырып, өзінің басшысының атына қағаз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мерзімі бір жұмыс күні;</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электрондық цифрлық қолтаңбасымен (бұдан әрі – ЭЦҚ)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p>
      <w:pPr>
        <w:spacing w:after="0"/>
        <w:ind w:left="0"/>
        <w:jc w:val="both"/>
      </w:pPr>
      <w:r>
        <w:rPr>
          <w:rFonts w:ascii="Times New Roman"/>
          <w:b w:val="false"/>
          <w:i w:val="false"/>
          <w:color w:val="000000"/>
          <w:sz w:val="28"/>
        </w:rPr>
        <w:t>
      2) аумақтық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орындалу мерізімі екі жұмыс күні;</w:t>
      </w:r>
    </w:p>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орындалу уақыты 5 сағат;</w:t>
      </w:r>
    </w:p>
    <w:p>
      <w:pPr>
        <w:spacing w:after="0"/>
        <w:ind w:left="0"/>
        <w:jc w:val="both"/>
      </w:pPr>
      <w:r>
        <w:rPr>
          <w:rFonts w:ascii="Times New Roman"/>
          <w:b w:val="false"/>
          <w:i w:val="false"/>
          <w:color w:val="000000"/>
          <w:sz w:val="28"/>
        </w:rPr>
        <w:t>
      4) аумақтық КҚБ бөлінісінің жауапты қызметкері тиісті тексеріс жүргізгеннен кейін лицензияны қайта ресімдеу құқығына құжаттарын қоса бере отырып, өзінің басшысының атына қағаз форматта баянат (анықтама) жазады және "Е-лицензиялау" МДБ" АЖ-ге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лицензия телнұсқасын беру кезінде:</w:t>
      </w:r>
    </w:p>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p>
      <w:pPr>
        <w:spacing w:after="0"/>
        <w:ind w:left="0"/>
        <w:jc w:val="both"/>
      </w:pPr>
      <w:r>
        <w:rPr>
          <w:rFonts w:ascii="Times New Roman"/>
          <w:b w:val="false"/>
          <w:i w:val="false"/>
          <w:color w:val="000000"/>
          <w:sz w:val="28"/>
        </w:rPr>
        <w:t>
      2) аумақтық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орындалу мерзімі бір жұмыс күні;</w:t>
      </w:r>
    </w:p>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орындалу уақыты 5 сағат;</w:t>
      </w:r>
    </w:p>
    <w:p>
      <w:pPr>
        <w:spacing w:after="0"/>
        <w:ind w:left="0"/>
        <w:jc w:val="both"/>
      </w:pPr>
      <w:r>
        <w:rPr>
          <w:rFonts w:ascii="Times New Roman"/>
          <w:b w:val="false"/>
          <w:i w:val="false"/>
          <w:color w:val="000000"/>
          <w:sz w:val="28"/>
        </w:rPr>
        <w:t>
      4) аумақтық КҚБ бөлінісінің жауапты қызметкері тиісті тексеріс жүргізгеннен кейін лицензияның телнұсқасын беру құқығына құжаттарын қоса бере отырып, өзінің басшысының атына қағаз форматта баянат (анықтама) жазады және "Е-лицензиялау" МДБ" АЖ-ге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Әрбір рәсімдердің (іс-қимылдардың) ұзақтығын көрсете отырып, құрылымдық бөліністердің (қызметкерлерінің) арасындағы рәсімдердің (іс-қимылдардың) дәйектілігінінің сипаттамасы:</w:t>
      </w:r>
    </w:p>
    <w:bookmarkEnd w:id="4"/>
    <w:p>
      <w:pPr>
        <w:spacing w:after="0"/>
        <w:ind w:left="0"/>
        <w:jc w:val="both"/>
      </w:pPr>
      <w:r>
        <w:rPr>
          <w:rFonts w:ascii="Times New Roman"/>
          <w:b w:val="false"/>
          <w:i w:val="false"/>
          <w:color w:val="000000"/>
          <w:sz w:val="28"/>
        </w:rPr>
        <w:t>
      лицензия беру кезінде:</w:t>
      </w:r>
    </w:p>
    <w:p>
      <w:pPr>
        <w:spacing w:after="0"/>
        <w:ind w:left="0"/>
        <w:jc w:val="both"/>
      </w:pPr>
      <w:r>
        <w:rPr>
          <w:rFonts w:ascii="Times New Roman"/>
          <w:b w:val="false"/>
          <w:i w:val="false"/>
          <w:color w:val="000000"/>
          <w:sz w:val="28"/>
        </w:rPr>
        <w:t>
      1) көрсетілетін қызметті беруші басшысының КҚБ бөлінісіне өтінішті жолдауы – 1 сағат ішінде;</w:t>
      </w:r>
    </w:p>
    <w:p>
      <w:pPr>
        <w:spacing w:after="0"/>
        <w:ind w:left="0"/>
        <w:jc w:val="both"/>
      </w:pPr>
      <w:r>
        <w:rPr>
          <w:rFonts w:ascii="Times New Roman"/>
          <w:b w:val="false"/>
          <w:i w:val="false"/>
          <w:color w:val="000000"/>
          <w:sz w:val="28"/>
        </w:rPr>
        <w:t>
      2) аумақтық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екі жұмыс күні ішінде;</w:t>
      </w:r>
    </w:p>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(қайта тіркелуі) туралы, заңды тұлғаның жарғысынан,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сондай-ақ талапты ҚСжАЕАКБ-ге жолдау және жауап алу жолымен тексеру – алты жұмыс күні ішінде;</w:t>
      </w:r>
    </w:p>
    <w:p>
      <w:pPr>
        <w:spacing w:after="0"/>
        <w:ind w:left="0"/>
        <w:jc w:val="both"/>
      </w:pPr>
      <w:r>
        <w:rPr>
          <w:rFonts w:ascii="Times New Roman"/>
          <w:b w:val="false"/>
          <w:i w:val="false"/>
          <w:color w:val="000000"/>
          <w:sz w:val="28"/>
        </w:rPr>
        <w:t>
      4) жеке күзет ұйымының күзетшісі не басшысы лауазымдарынан теріс себептер бойынша босатылған адамдар арасынан тексеру – 6 сағат ішінде;</w:t>
      </w:r>
    </w:p>
    <w:p>
      <w:pPr>
        <w:spacing w:after="0"/>
        <w:ind w:left="0"/>
        <w:jc w:val="both"/>
      </w:pPr>
      <w:r>
        <w:rPr>
          <w:rFonts w:ascii="Times New Roman"/>
          <w:b w:val="false"/>
          <w:i w:val="false"/>
          <w:color w:val="000000"/>
          <w:sz w:val="28"/>
        </w:rPr>
        <w:t>
      5) тиісті тексеріс жүргізгеннен және ҚСжАЕАКБ қызметкерінен қажетті қосымша құжаттарды алғаннан кейін лицензия алу құқығына құжаттарын қоса отырып, көрсетілетін қызметті беруші басшысының атына қағаз форматта баянаттар (анықтамалар)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және нәтижесін портал арқылы көрсетілетін қызметті алушының "жеке кабинетіне" жолдау арқылы беру – орындалу мерзімі бір жұмыс күні;</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both"/>
      </w:pPr>
      <w:r>
        <w:rPr>
          <w:rFonts w:ascii="Times New Roman"/>
          <w:b w:val="false"/>
          <w:i w:val="false"/>
          <w:color w:val="000000"/>
          <w:sz w:val="28"/>
        </w:rPr>
        <w:t>
      1) көрсетілетін қызметті беруші басшысының КҚБ бөлінісіне өтінішті жолдау – 1 сағат ішінде;</w:t>
      </w:r>
    </w:p>
    <w:p>
      <w:pPr>
        <w:spacing w:after="0"/>
        <w:ind w:left="0"/>
        <w:jc w:val="both"/>
      </w:pPr>
      <w:r>
        <w:rPr>
          <w:rFonts w:ascii="Times New Roman"/>
          <w:b w:val="false"/>
          <w:i w:val="false"/>
          <w:color w:val="000000"/>
          <w:sz w:val="28"/>
        </w:rPr>
        <w:t>
      2) аумақтық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екі жұмыс күні ішінде;</w:t>
      </w:r>
    </w:p>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5 сағат ішінде;</w:t>
      </w:r>
    </w:p>
    <w:p>
      <w:pPr>
        <w:spacing w:after="0"/>
        <w:ind w:left="0"/>
        <w:jc w:val="both"/>
      </w:pPr>
      <w:r>
        <w:rPr>
          <w:rFonts w:ascii="Times New Roman"/>
          <w:b w:val="false"/>
          <w:i w:val="false"/>
          <w:color w:val="000000"/>
          <w:sz w:val="28"/>
        </w:rPr>
        <w:t>
      4) тиісті тексеріс жүргізгеннен кейін лицензияны қайта ресімдеу құқығына құжаттарын қоса бере отырып, көрсетілетін қызметті беруші басшысының атына қағаз форматта баянат (анықтама)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нәтижесін портал арқылы көрсетілетін қызметті алушының "жеке кабинетіне" жолдау арқылы беру – 2 сағат ішінде;</w:t>
      </w:r>
    </w:p>
    <w:p>
      <w:pPr>
        <w:spacing w:after="0"/>
        <w:ind w:left="0"/>
        <w:jc w:val="both"/>
      </w:pPr>
      <w:r>
        <w:rPr>
          <w:rFonts w:ascii="Times New Roman"/>
          <w:b w:val="false"/>
          <w:i w:val="false"/>
          <w:color w:val="000000"/>
          <w:sz w:val="28"/>
        </w:rPr>
        <w:t>
      лицензия телнұсқасын беру кезінде:</w:t>
      </w:r>
    </w:p>
    <w:p>
      <w:pPr>
        <w:spacing w:after="0"/>
        <w:ind w:left="0"/>
        <w:jc w:val="both"/>
      </w:pPr>
      <w:r>
        <w:rPr>
          <w:rFonts w:ascii="Times New Roman"/>
          <w:b w:val="false"/>
          <w:i w:val="false"/>
          <w:color w:val="000000"/>
          <w:sz w:val="28"/>
        </w:rPr>
        <w:t>
      1) көрсетілетін қызметті беруші басшысының КҚБ бөлінісіне өтінішті жолдау – 1 сағат ішінде;</w:t>
      </w:r>
    </w:p>
    <w:p>
      <w:pPr>
        <w:spacing w:after="0"/>
        <w:ind w:left="0"/>
        <w:jc w:val="both"/>
      </w:pPr>
      <w:r>
        <w:rPr>
          <w:rFonts w:ascii="Times New Roman"/>
          <w:b w:val="false"/>
          <w:i w:val="false"/>
          <w:color w:val="000000"/>
          <w:sz w:val="28"/>
        </w:rPr>
        <w:t>
      2)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жағдайда, өтінішті одан әрі қараудан дәлелді бас тарту жолданады – бір жұмыс күні ішінде;</w:t>
      </w:r>
    </w:p>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бюджетке лицензиялық алымның төленгендігі туралы құжаттардың мәліметтері) – 5 сағат ішінде;</w:t>
      </w:r>
    </w:p>
    <w:p>
      <w:pPr>
        <w:spacing w:after="0"/>
        <w:ind w:left="0"/>
        <w:jc w:val="both"/>
      </w:pPr>
      <w:r>
        <w:rPr>
          <w:rFonts w:ascii="Times New Roman"/>
          <w:b w:val="false"/>
          <w:i w:val="false"/>
          <w:color w:val="000000"/>
          <w:sz w:val="28"/>
        </w:rPr>
        <w:t>
      4) тиісті тексеріс жүргізгеннен кейін лицензияның телнұсқасын беру құқығына құжаттарын қоса бере отырып, көрсетілетін қызметті беруші басшысының атына қағаз форматта баянат (анықтама)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нәтижесін портал арқылы көрсетілетін қызметті алушының "жеке кабинетіне" жолдау арқылы беру – 2 сағат ішінде.</w:t>
      </w:r>
    </w:p>
    <w:p>
      <w:pPr>
        <w:spacing w:after="0"/>
        <w:ind w:left="0"/>
        <w:jc w:val="both"/>
      </w:pPr>
      <w:r>
        <w:rPr>
          <w:rFonts w:ascii="Times New Roman"/>
          <w:b w:val="false"/>
          <w:i w:val="false"/>
          <w:color w:val="000000"/>
          <w:sz w:val="28"/>
        </w:rPr>
        <w:t>
      Стандарттың 10-тармағымен көзделген мемлекеттік қызмет көрсетуден бас тартуға негіздер болған жағдайда, мемлекеттік қызмет көрсетуден бас тарту туралы дәлелді жауап әзірленіп, жіберіледі.".</w:t>
      </w:r>
    </w:p>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11" w:id="8"/>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Ішкі істер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