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6389" w14:textId="eb56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Импорты қосылған құн салығынан босатылатын тауарлардың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18 наурыздағы № 10/НҚ бұйрығы. Қазақстан Республикасының Әділет министрлігінде 2019 жылғы 26 наурызда № 18413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01.01.2029 дейін қолданыста болады</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399-бабы </w:t>
      </w:r>
      <w:r>
        <w:rPr>
          <w:rFonts w:ascii="Times New Roman"/>
          <w:b w:val="false"/>
          <w:i w:val="false"/>
          <w:color w:val="000000"/>
          <w:sz w:val="28"/>
        </w:rPr>
        <w:t>1-тармағының</w:t>
      </w:r>
      <w:r>
        <w:rPr>
          <w:rFonts w:ascii="Times New Roman"/>
          <w:b w:val="false"/>
          <w:i w:val="false"/>
          <w:color w:val="000000"/>
          <w:sz w:val="28"/>
        </w:rPr>
        <w:t xml:space="preserve"> 17)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Импорты қосылған құн салығынан босатылатын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Ақпараттық-коммуникациялық технологиялар саласындағы мемлекеттік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жариялағаннан кейін оны Қазақстан Республикасы Цифрлық даму, қорғаныс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қорғаныс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қорғаныс және аэроғарыш өнеркәсібінің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2029 жылғы 1 қаңтарға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қорғаныс және </w:t>
            </w:r>
            <w:r>
              <w:br/>
            </w:r>
            <w:r>
              <w:rPr>
                <w:rFonts w:ascii="Times New Roman"/>
                <w:b w:val="false"/>
                <w:i w:val="false"/>
                <w:color w:val="000000"/>
                <w:sz w:val="20"/>
              </w:rPr>
              <w:t xml:space="preserve">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10/НҚ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Импорты қосылған құн салығынан босатылатын тауарлардың тізбесі</w:t>
      </w:r>
    </w:p>
    <w:bookmarkEnd w:id="9"/>
    <w:p>
      <w:pPr>
        <w:spacing w:after="0"/>
        <w:ind w:left="0"/>
        <w:jc w:val="both"/>
      </w:pPr>
      <w:r>
        <w:rPr>
          <w:rFonts w:ascii="Times New Roman"/>
          <w:b w:val="false"/>
          <w:i w:val="false"/>
          <w:color w:val="ff0000"/>
          <w:sz w:val="28"/>
        </w:rPr>
        <w:t xml:space="preserve">
      Ескерту. Тізбеге өзгеріс енгізілді - ҚР Цифрлық даму, инновациялар және аэроғарыш өнеркәсібі министрінің 23.01.2023 </w:t>
      </w:r>
      <w:r>
        <w:rPr>
          <w:rFonts w:ascii="Times New Roman"/>
          <w:b w:val="false"/>
          <w:i w:val="false"/>
          <w:color w:val="ff0000"/>
          <w:sz w:val="28"/>
        </w:rPr>
        <w:t>№ 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қызметінің тауар номенклатурасы</w:t>
            </w:r>
          </w:p>
          <w:p>
            <w:pPr>
              <w:spacing w:after="20"/>
              <w:ind w:left="20"/>
              <w:jc w:val="both"/>
            </w:pPr>
            <w:r>
              <w:rPr>
                <w:rFonts w:ascii="Times New Roman"/>
                <w:b w:val="false"/>
                <w:i w:val="false"/>
                <w:color w:val="000000"/>
                <w:sz w:val="20"/>
              </w:rPr>
              <w:t>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машиналарының өзге де электрондық модульдері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деректерді өңдеу орталық блогынан, пернетақта мен дисплейден тұратын, салмағы 10 килограмм аспайтын портативті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кем дегенде деректерді өңдеудің орталық блогы және біріктірілген немесе біріктірілмеген енгізу және шығару құрылғысы бар өзге де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түрінде жеткізілетін өзге де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немесе 8471 49 субпозициясында сипатталғандардан басқа, бір корпуста мына құрылғылардың біреуі немесе екеуі бар немесе жоқ деректерді өңдеу блоктары: есте сақтау құрылғылары, енгізу құрылғылары, шығару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есте сақтау құрылғылары бар немесе жоқ өзге де енгізу немесе шығару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Магнитооптикалықтарды қоса алғанда, оптикалық дискілерде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магнитті дискілерде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Дискідегі өзге де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таспадағы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құрылғылары,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 және олардың блоктары; магниттік немесе оптикалық есептеуіш құрылғылар, деректерді кодталған нысандағы ақпарат тасығыштарға тасымалдауға арналған машиналар және осындай ақпаратты өңдеуге арналған, басқа жерде аталмаған немесе енгізілмеген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 мен олардың блоктарына аудиодабылдарды өңдеуге мүмкіндік беретін аппаратура (дыбыстық карталар); есептеуіш машиналар мен олардың блоктарын жаңғыртуға арналған, бөлшек саудаға арналған, кем дегенде дауыс зорайтқыштардан және/немесе микрофоннан және есептеу машинасына және оның блоктарына аудиодабылдарды өңдеуге мүмкіндік беретін электрондық модульден (дыбыстық карталар) тұратын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8469-8472 екі немесе одан да көп тауар позицияларына кіретін машиналарға тең дәрежеде арналған электрондық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құралдарды немесе электрондық интегралды схемаларды шығаруға арналған, ультрадыбыстық процестерді пайдалана отырып жұмыс істейтін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құралдар өндірісінде пайдаланылатын лазерден басқа, жарық немесе фотонды сәулелену процестерін пайдалана отырып жұмыс істейтін өзге де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материалдардағы суретті құрғақ өңдеуге арналған, жартылай өткізгіш аспаптарды немесе электрондық интегралды схемаларды шығаруға арналған өзге де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құралдарды немесе электрондық интегралды схемаларды шығаруға арналған фоторезисті жоюға немесе жартылай өткізгіш пластиналарды тазалауға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 өндірісінде пайдаланылатын ию, жиекті ию, дұрыс (престерді қоса алғанда)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жартылай өткізгіш материалдарға маска суретін кескіндеуге немесе түсіруге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құралдарды немесе электрондық интегралды схемаларды шығаруға арналған өзге де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дәнекерлеуге арналған дәнекерлеуіштер мен дәнекерлеуші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аппаратура: радионавигациялық 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қашықтықтан басқару радиоаппаратурасы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8471 тауар позициясының есептеу жүйелерінде пайдаланылатын өзге де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мониторлар: түрлі-түсті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8528599009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8471 тауар позициясының есептеу жүйелерінде пайдаланылатын проекторлар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тікелей қосылатын және әзірленген проекторлар, өзгелері: жалпақ дисплей панелінің (мысалы, сұйық кристалдардағы құрылғылар) көмегімен жұмыс істейтін, есептеу машинасынан алынған цифрлық ақпаратты көрсете алатын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түрлі-түсті, айқындығы 2048 х 1080 пиксель цифрлық проекторлар және 8471 тауар позициясының есептеу машиналарымен тікелей қосылатын және олармен бірге пайдалану үшін әзірленген проекторлар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бейнедисплей немесе экран қосылмайтын телевизиялық байланысқа арналған қабылдау аппаратурасы: бейнетюнерлер, есептеуіш машиналарға кірістіруге арналған электрондық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 үшін модемді қамтитын және интерактивті ақпараттық алмасу функциясы бар, телевизия сигналдарын (коммуникациялық функциясы бар телевизиялық қабылдағыштар) қабылдауға қабілетті, өз құрамына бейнедисплей немесе экранды қосуға арналмаған бейнетюнерлер, микропроцессор негізіндегі аспаптары бар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жеткізуге арналған модемді қамтитын және интерактивті ақпараттық алмасу функциясы бар, телевизия сигналдарын (коммуникациялық функциясы бар телевизиялық қабылдағыштар) қабылдауға қабілетті, өз құрамына бейнедисплей немесе экран енгізуге арналмаған модемді қамтитын микропроцессор негізіндегі құралдар мен өзге де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байланысқа арналған қабылдау аппаратурасы: сұйық кристалды дисплейлер технологиясы бойынша орындалған экраны бар өзге де түрлі-түсті 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байланысына арналған қабылдау аппаратурасы: плазмалық панельдер технологиясы бойынша орындалған экраны бар өзге де түрлі-түсті бейнелер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8525 - 8528 тауар позицияларының аппаратураларына арналған өзге де бөліктер: (85285 тауар позициясының аппаратураларына арналған (экрандар) өзгеде плазмалық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8529909201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8525 - 8528 тауар позицияларының аппаратураларына арналған өзге де бөліктер: сұйық кристалды модульдер (8528 5 тауар позициясының аппаратураларына арналған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8529909202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32 нанометрден аспайтын технологиялық процесс бойынша өндірілген микропроцессорлар: осы топқа арналған 8б (ІІІ) ескертуде аталған есте сақтау құрылғыларымен, түрлендіргіштермен, логикалық схемалармен, күшейткіштермен, синхрондаушылармен немесе басқа да схемалармен біріктірілген немесе біріктірілмеген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Аудармашының немесе сөздіктің функциялары бар электр машиналары: осы топтың басқа жерінде аталмаған немесе енгізілмеген жеке функциялары бар электр машиналары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өзге де электрондық өлшеу немесе бақылау құралдары, құрылғылары мен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9031803800</w:t>
            </w:r>
          </w:p>
        </w:tc>
      </w:tr>
    </w:tbl>
    <w:bookmarkStart w:name="z12" w:id="10"/>
    <w:p>
      <w:pPr>
        <w:spacing w:after="0"/>
        <w:ind w:left="0"/>
        <w:jc w:val="both"/>
      </w:pPr>
      <w:r>
        <w:rPr>
          <w:rFonts w:ascii="Times New Roman"/>
          <w:b w:val="false"/>
          <w:i w:val="false"/>
          <w:color w:val="000000"/>
          <w:sz w:val="28"/>
        </w:rPr>
        <w:t>
      Ескерту:</w:t>
      </w:r>
    </w:p>
    <w:bookmarkEnd w:id="10"/>
    <w:p>
      <w:pPr>
        <w:spacing w:after="0"/>
        <w:ind w:left="0"/>
        <w:jc w:val="both"/>
      </w:pPr>
      <w:r>
        <w:rPr>
          <w:rFonts w:ascii="Times New Roman"/>
          <w:b w:val="false"/>
          <w:i w:val="false"/>
          <w:color w:val="000000"/>
          <w:sz w:val="28"/>
        </w:rPr>
        <w:t>
      1. Қосылған құн салығынан босату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w:t>
      </w:r>
    </w:p>
    <w:p>
      <w:pPr>
        <w:spacing w:after="0"/>
        <w:ind w:left="0"/>
        <w:jc w:val="both"/>
      </w:pPr>
      <w:r>
        <w:rPr>
          <w:rFonts w:ascii="Times New Roman"/>
          <w:b w:val="false"/>
          <w:i w:val="false"/>
          <w:color w:val="000000"/>
          <w:sz w:val="28"/>
        </w:rPr>
        <w:t>
      2. 2022 жылғы 10 мамырға дейін "Астана Хаб" халықаралық технологиялық паркінің қатысушылары болып табылатын салық төлеушілердің цифрлық майнинг бойынша қызметті жүзеге асыратын тұлғаларға инфрақұрылым ұсынатын деректерді өңдеу орталықтары (Data-орталықтар) арқылы қызметтер көрсету жөніндегі қызметтің басым түрін жүзеге асыру кезінде пайдалану мақсатында әкелінген тауарларды пайдалануы және (немесе) оларға билік етуі бойынша шектеу 2022 жылғы 10 мамырда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