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7063" w14:textId="ce47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2015 жылғы 26 ақпандағы № 139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6 наурыздағы № 17 бұйрығы. Қазақстан Республикасының Әділет министрлігінде 2019 жылғы 11 наурызда № 18375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 тіркеу тізілімінде № 10685 болып тіркелген, "Әділет" ақпараттық-құқықтық жүйесінде 2015 жылы 10 сәуірде ресми жарияланған):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"4. Даму жоспарының орындалуы жөніндегі есепті әзірлеу, "Самұрық-Қазына" ұлттық әл-ауқат қоры" акционерлік қоғамын (бұдан әрі – Қор) қоспағанда,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бөлімдерінің құрылымына сәйкес,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нысандары мен көрсеткіштер тізбесіне сәйкес жүзеге асырылады. </w:t>
      </w:r>
    </w:p>
    <w:bookmarkEnd w:id="4"/>
    <w:p>
      <w:pPr>
        <w:spacing w:after="0"/>
        <w:ind w:left="0"/>
        <w:jc w:val="both"/>
      </w:pPr>
      <w:r>
        <w:rPr>
          <w:rFonts w:ascii="Times New Roman"/>
          <w:b w:val="false"/>
          <w:i w:val="false"/>
          <w:color w:val="000000"/>
          <w:sz w:val="28"/>
        </w:rPr>
        <w:t>
      Акциялары (қатысу үлестері) компанияға заңды тұлғалар қабылдайтын шешімдерді айқындау құқығын беретін заңды тұлғаларға қатысты даму жоспарларының орындалуы жөніндегі есептің нысандары мен көрсеткіштер тізбесі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Даму жоспарының есебіне түсіндірме жазбада даму жоспары есебінің әрбір бөлімі бойынша түсініктемелер қамтылған және оның ажырамас бөлігі болып табылады.</w:t>
      </w:r>
    </w:p>
    <w:p>
      <w:pPr>
        <w:spacing w:after="0"/>
        <w:ind w:left="0"/>
        <w:jc w:val="both"/>
      </w:pPr>
      <w:r>
        <w:rPr>
          <w:rFonts w:ascii="Times New Roman"/>
          <w:b w:val="false"/>
          <w:i w:val="false"/>
          <w:color w:val="000000"/>
          <w:sz w:val="28"/>
        </w:rPr>
        <w:t>
      Қордың даму жоспарының орындалуы жөніндегі есепті әзірлеу Қордың Директорлар кеңесінің шешімімен бекітілетін Қордың даму жоспарының орындалуы жөніндегі есепті әзірлеу, бекіту, мониторингілеу, іске асырылуын бағалау, ұсыну қағидалары шеңберінде жүзеге асырылады.";</w:t>
      </w:r>
    </w:p>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бөлімдерінің </w:t>
      </w:r>
      <w:r>
        <w:rPr>
          <w:rFonts w:ascii="Times New Roman"/>
          <w:b w:val="false"/>
          <w:i w:val="false"/>
          <w:color w:val="000000"/>
          <w:sz w:val="28"/>
        </w:rPr>
        <w:t>құрылымын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есептің нысандары мен көрсеткіштер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xml:space="preserve">
      2)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"Әділет" ақпараттық-құқықтық жүйесінде 2015 жылы 9 сәуірде ресми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стратегияларын әзірлеу, бекіту, сондай-ақ олардың іске асырылуын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Компанияның даму стратегиясы даму стратегиясында көзделген даму стратегиясына қажетті негіздемелерді, стратегиялық картаны, схеманы, кестелерді, компания қызметінің негізгі көрсеткіштеріне берілген нысаналы мәндер бойынша есептеулер кіретін қосымшаларды қамтиды.</w:t>
      </w:r>
    </w:p>
    <w:bookmarkEnd w:id="7"/>
    <w:p>
      <w:pPr>
        <w:spacing w:after="0"/>
        <w:ind w:left="0"/>
        <w:jc w:val="both"/>
      </w:pPr>
      <w:r>
        <w:rPr>
          <w:rFonts w:ascii="Times New Roman"/>
          <w:b w:val="false"/>
          <w:i w:val="false"/>
          <w:color w:val="000000"/>
          <w:sz w:val="28"/>
        </w:rPr>
        <w:t xml:space="preserve">
      Компанияның стратегиялық картасы компания қызметінің негізгі көрсеткіштеріне мемлекеттік жоспарлау жүйесінің құжаттары көрсеткіштерінің декомпозициясын қамтиды және осы Қағидарларға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 бойынша жасалады.";</w:t>
      </w:r>
    </w:p>
    <w:bookmarkStart w:name="z11" w:id="8"/>
    <w:p>
      <w:pPr>
        <w:spacing w:after="0"/>
        <w:ind w:left="0"/>
        <w:jc w:val="both"/>
      </w:pPr>
      <w:r>
        <w:rPr>
          <w:rFonts w:ascii="Times New Roman"/>
          <w:b w:val="false"/>
          <w:i w:val="false"/>
          <w:color w:val="000000"/>
          <w:sz w:val="28"/>
        </w:rPr>
        <w:t>
      мынадай мазмұндағы 7-1-тармақпен толықтырылсын:</w:t>
      </w:r>
    </w:p>
    <w:bookmarkEnd w:id="8"/>
    <w:bookmarkStart w:name="z12" w:id="9"/>
    <w:p>
      <w:pPr>
        <w:spacing w:after="0"/>
        <w:ind w:left="0"/>
        <w:jc w:val="both"/>
      </w:pPr>
      <w:r>
        <w:rPr>
          <w:rFonts w:ascii="Times New Roman"/>
          <w:b w:val="false"/>
          <w:i w:val="false"/>
          <w:color w:val="000000"/>
          <w:sz w:val="28"/>
        </w:rPr>
        <w:t>
      "7-1. Тиісті саланы (аяны) басқару жөніндегі уәкілетті орган (бұдан әрі – тиісті саланың уәкілетті органы) жоспарланған онжылдық кезеңнің алдындағы жылдың бірінші мамырынан кешіктірмей, компанияға мемлекеттік жоспарлау жүйесінің құжаттарында көзделген индикаторлар мен нәтижелер көрсеткіштеріне қол жеткізуге ықпал ететін сандық және сапалық көрсеткіштерді жолдайды.";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"8. Компанияның атқарушы органы жоспарланған он жылдық кезеңнің алдындағы жылдың бірінші маусымынан кешіктірмей даму стратегиясының жобасын әзірлеуді жүзеге асырады және оны, Қорды қоспағанда, тиісті саланы басқару жөніндегі уәкілетті органға қарауға және келісуге енгізеді.</w:t>
      </w:r>
    </w:p>
    <w:bookmarkEnd w:id="10"/>
    <w:p>
      <w:pPr>
        <w:spacing w:after="0"/>
        <w:ind w:left="0"/>
        <w:jc w:val="both"/>
      </w:pPr>
      <w:r>
        <w:rPr>
          <w:rFonts w:ascii="Times New Roman"/>
          <w:b w:val="false"/>
          <w:i w:val="false"/>
          <w:color w:val="000000"/>
          <w:sz w:val="28"/>
        </w:rPr>
        <w:t>
      Тиісті саланың уәкілетті органы даму стратегиясының жобасын келіп түскен күнінен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компанияның атқарушы органы бес жұмыс күні ішінде даму стратегиясының жобасын пысықтайды және оны тиісті саланың уәкілетті органына қайтадан келісуге ұсынады.</w:t>
      </w:r>
    </w:p>
    <w:p>
      <w:pPr>
        <w:spacing w:after="0"/>
        <w:ind w:left="0"/>
        <w:jc w:val="both"/>
      </w:pPr>
      <w:r>
        <w:rPr>
          <w:rFonts w:ascii="Times New Roman"/>
          <w:b w:val="false"/>
          <w:i w:val="false"/>
          <w:color w:val="000000"/>
          <w:sz w:val="28"/>
        </w:rPr>
        <w:t>
      Тиісті саланың уәкілетті органы пысықталған даму стратегиясының жобасын он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Қорды қоспағанда, тиісті саланың уәкілетті органы компанияның директорлар кеңесі мақұлдаған компанияның даму стратегиясын бекіту туралы Қазақстан Республикасының Үкіметі қаулысының жобасын жоспарланған он жылдық кезеңнің алдындағы жылдың бірінші қарашасына дейін Қазақстан Республикасының Үкіметіне енгізуді қамтамасыз етеді.</w:t>
      </w:r>
    </w:p>
    <w:bookmarkEnd w:id="11"/>
    <w:p>
      <w:pPr>
        <w:spacing w:after="0"/>
        <w:ind w:left="0"/>
        <w:jc w:val="both"/>
      </w:pPr>
      <w:r>
        <w:rPr>
          <w:rFonts w:ascii="Times New Roman"/>
          <w:b w:val="false"/>
          <w:i w:val="false"/>
          <w:color w:val="000000"/>
          <w:sz w:val="28"/>
        </w:rPr>
        <w:t>
      Мемлекеттік жоспарлау жөніндегі уәкілетті орган директорлар кеңесі және Ұлттық әл-ауқат қорын басқару жөніндегі кеңес мақұлдаған Қордың даму стратегиясын бекіту туралы Қазақстан Республикасының Үкіметі қаулысының жобасын жоспарланып отырған он жылдық кезеңнің алдындағы жылдың бірінші желтоқсанынан кешіктірмей Қазақстан Республикасының Үкіметіне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3-бөлігі мынадай редакцияда жазылсын:</w:t>
      </w:r>
    </w:p>
    <w:bookmarkStart w:name="z18" w:id="12"/>
    <w:p>
      <w:pPr>
        <w:spacing w:after="0"/>
        <w:ind w:left="0"/>
        <w:jc w:val="both"/>
      </w:pPr>
      <w:r>
        <w:rPr>
          <w:rFonts w:ascii="Times New Roman"/>
          <w:b w:val="false"/>
          <w:i w:val="false"/>
          <w:color w:val="000000"/>
          <w:sz w:val="28"/>
        </w:rPr>
        <w:t>
      "Даму стратегиясының іске асырылуын мониторингілеу бойынша есеп нысаны осы Қағидаларға 1-1-қосымшада берілген.";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"21. Мониторинг жүргізудің қорытындысы бойынша тиісті саланың уәкілетті органы даму стратегиясының іске асырылуы бойынша қорытынды дайындайды.</w:t>
      </w:r>
    </w:p>
    <w:bookmarkEnd w:id="13"/>
    <w:p>
      <w:pPr>
        <w:spacing w:after="0"/>
        <w:ind w:left="0"/>
        <w:jc w:val="both"/>
      </w:pPr>
      <w:r>
        <w:rPr>
          <w:rFonts w:ascii="Times New Roman"/>
          <w:b w:val="false"/>
          <w:i w:val="false"/>
          <w:color w:val="000000"/>
          <w:sz w:val="28"/>
        </w:rPr>
        <w:t>
      Қорытынды еркін нысанда жасалады және мынадай:</w:t>
      </w:r>
    </w:p>
    <w:p>
      <w:pPr>
        <w:spacing w:after="0"/>
        <w:ind w:left="0"/>
        <w:jc w:val="both"/>
      </w:pPr>
      <w:r>
        <w:rPr>
          <w:rFonts w:ascii="Times New Roman"/>
          <w:b w:val="false"/>
          <w:i w:val="false"/>
          <w:color w:val="000000"/>
          <w:sz w:val="28"/>
        </w:rPr>
        <w:t>
      1) компанияның даму стратегиясының орындалуы бойынша есепте ұсынылған ақпаратты талдау және қорытындылауды;</w:t>
      </w:r>
    </w:p>
    <w:p>
      <w:pPr>
        <w:spacing w:after="0"/>
        <w:ind w:left="0"/>
        <w:jc w:val="both"/>
      </w:pPr>
      <w:r>
        <w:rPr>
          <w:rFonts w:ascii="Times New Roman"/>
          <w:b w:val="false"/>
          <w:i w:val="false"/>
          <w:color w:val="000000"/>
          <w:sz w:val="28"/>
        </w:rPr>
        <w:t>
      2) қызметтің жоспарланған түйінді көрсеткіштеріне қол жеткізу дәрежесі (нақты нәтиженің жоспарланғаннан ауытқулары болған жағдайда соңғы нәтижеге ықпал еткен себептерді және факторларды ашу кажет) және қызметтің түйінді көрсеткіштеріне қол жеткізу үшін өткізілген/жоспарланатын іс-шаралар туралы;</w:t>
      </w:r>
    </w:p>
    <w:p>
      <w:pPr>
        <w:spacing w:after="0"/>
        <w:ind w:left="0"/>
        <w:jc w:val="both"/>
      </w:pPr>
      <w:r>
        <w:rPr>
          <w:rFonts w:ascii="Times New Roman"/>
          <w:b w:val="false"/>
          <w:i w:val="false"/>
          <w:color w:val="000000"/>
          <w:sz w:val="28"/>
        </w:rPr>
        <w:t>
      3) жекелеген мақсаттарды, міндеттерді, іс-шараларды, ресурстарды қайта бөлуді қайта қарау және проблемаларды шешуге жаңа тәсілдерді әзірлеген жағдайда олар бойынша ақпарат;</w:t>
      </w:r>
    </w:p>
    <w:p>
      <w:pPr>
        <w:spacing w:after="0"/>
        <w:ind w:left="0"/>
        <w:jc w:val="both"/>
      </w:pPr>
      <w:r>
        <w:rPr>
          <w:rFonts w:ascii="Times New Roman"/>
          <w:b w:val="false"/>
          <w:i w:val="false"/>
          <w:color w:val="000000"/>
          <w:sz w:val="28"/>
        </w:rPr>
        <w:t>
      4) компания қызметінің тиімділігін арттыру бойынша және компанияның даму стратегиясын түзету бойынша ұсыныстарды;</w:t>
      </w:r>
    </w:p>
    <w:p>
      <w:pPr>
        <w:spacing w:after="0"/>
        <w:ind w:left="0"/>
        <w:jc w:val="both"/>
      </w:pPr>
      <w:r>
        <w:rPr>
          <w:rFonts w:ascii="Times New Roman"/>
          <w:b w:val="false"/>
          <w:i w:val="false"/>
          <w:color w:val="000000"/>
          <w:sz w:val="28"/>
        </w:rPr>
        <w:t>
      5) компанияның жалпы саланы және экономиканың дамуына ықпал ету дәрежесі туралы мәліметтерді қамтиды.</w:t>
      </w:r>
    </w:p>
    <w:p>
      <w:pPr>
        <w:spacing w:after="0"/>
        <w:ind w:left="0"/>
        <w:jc w:val="both"/>
      </w:pPr>
      <w:r>
        <w:rPr>
          <w:rFonts w:ascii="Times New Roman"/>
          <w:b w:val="false"/>
          <w:i w:val="false"/>
          <w:color w:val="000000"/>
          <w:sz w:val="28"/>
        </w:rPr>
        <w:t>
      Даму стратегиясының іске асырылуын мониторингілеу жөніндегі есеп пен қорытынды даму стратегиясының іске асырылуын мониторингілеу нәтижесі болып табылады.";</w:t>
      </w:r>
    </w:p>
    <w:bookmarkStart w:name="z21"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4"/>
    <w:bookmarkStart w:name="z22"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1-1 және 4-қосымшалармен толықтырылсын.</w:t>
      </w:r>
    </w:p>
    <w:bookmarkEnd w:id="15"/>
    <w:bookmarkStart w:name="z23" w:id="16"/>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17"/>
    <w:bookmarkStart w:name="z25"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End w:id="18"/>
    <w:bookmarkStart w:name="z26" w:id="19"/>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9"/>
    <w:bookmarkStart w:name="z27"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8"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мәтінін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1"/>
    <w:bookmarkStart w:name="z29" w:id="22"/>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22"/>
    <w:bookmarkStart w:name="z30" w:id="2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 xml:space="preserve">жөніндегі есептерді әзірлеу </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 бөлімдерінің құрылымы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құрылуы туралы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жағдай бойынша Қазақстан Республикасының резидент еместерін қоса алғанда, топ ішіндегі барлық ұйымдарды көрсете отырып, Компанияның корпоративтік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(қызметкерлердің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мақсаттар, міндеттер, оның ішінде Компанияның және акциялары (қатысу үлестері) Компанияға заңды тұлғалар қабылдайтын шешімдерді айқындау құқығын беретін осы заңды тұлғалардың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стратегиясында көрсетілген қазметтің стратегиялық бағыттарын қоса алғанда есепті кезеңдегі Даму жоспарын іске асыру бойынша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шешуш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қайта құрылуы және олардың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заңамасына сәйкес республикалық бюджеттен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сәйкесКомпанияның даму жоспарының көрсеткіштері тізбесінде көрсетілген салықтарды және бюджетке төленетін басқа да міндетті төлемдердің жоспарланып отырған төлемі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арналған дивидендтердің жоспарланып отырған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заңды тұлғалардың акциялары (қатысу үлестері) Қоғамға осы заңды тұлғалардың шешімдерін анықтауға құқығы бар күрделі салымдар мен инвестициялардың жалпы сомасы мынадай түрлерге бөлінеді:</w:t>
            </w:r>
          </w:p>
          <w:p>
            <w:pPr>
              <w:spacing w:after="20"/>
              <w:ind w:left="20"/>
              <w:jc w:val="both"/>
            </w:pPr>
            <w:r>
              <w:rPr>
                <w:rFonts w:ascii="Times New Roman"/>
                <w:b w:val="false"/>
                <w:i w:val="false"/>
                <w:color w:val="000000"/>
                <w:sz w:val="20"/>
              </w:rPr>
              <w:t>
инвестициялық жобаларды қоса алғанда күрделі салымдар (жаңа жобаларға күрделі салымдар, қолданыстағы жобаларға күрделі салымдар), құрылыстарды салу және жаңғырту; негізгі құралдарды сатып алу; материалдық емес активтер мен басқа инвестицияларды сатып алу;</w:t>
            </w:r>
          </w:p>
          <w:p>
            <w:pPr>
              <w:spacing w:after="20"/>
              <w:ind w:left="20"/>
              <w:jc w:val="both"/>
            </w:pPr>
            <w:r>
              <w:rPr>
                <w:rFonts w:ascii="Times New Roman"/>
                <w:b w:val="false"/>
                <w:i w:val="false"/>
                <w:color w:val="000000"/>
                <w:sz w:val="20"/>
              </w:rPr>
              <w:t>
акцияларды (қатысу үлестерін) сатып алуды қоса алғанда, инвестициялар; жарғылық капиталға және басқа да инвестицияларға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тұрақтылығының негізгі көрсеткіштері, оның ішінде борыш деңгейін сипаттайтын көрсеткіштерді міндетті көрсете отырып (борыш/ EBІTDA (Earnіngs before іnterest, taxes, deprecіatіon and amortіzatіon) коэффициенті: нақты экономика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Компанияның және оның еншілес ұйымдарының борыштық жүктемесі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Қаржы-шаруашылық қызметтің негізгі көрсеткіштері, өсу немесе төмендеу себептерін талдау, оның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уақытша бос ақшалай қаражатты басқару, оларды орналастыру саясаты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ескергендегі есептік кезеңі ішіндегі Компанияның шоғырланған кадр саясаты (қызметкерлердің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кадрлық саясаты (қызметкерлердің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ескергендегі есептік кезең ішіндегі шоғырланған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әкімшілік шығыстарды көбейту немесе азайту үшін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тұрғын емес үй-жайларды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шоғырландырылмаған көрсеткіштерінің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 (қатысу үлестері) Компанияға осы заңды тұлғалар қабылдайтын шешімдерді айқындау құқығын беретін Компаниялар мен заңды тұлғаларда корпоративтік басқару стандарттарын дамытуға және енгізуге бағытталған жоспарланатын іс-шаралар бойынша ақпарат </w:t>
            </w:r>
          </w:p>
        </w:tc>
      </w:tr>
    </w:tbl>
    <w:p>
      <w:pPr>
        <w:spacing w:after="0"/>
        <w:ind w:left="0"/>
        <w:jc w:val="both"/>
      </w:pPr>
      <w:r>
        <w:rPr>
          <w:rFonts w:ascii="Times New Roman"/>
          <w:b w:val="false"/>
          <w:i w:val="false"/>
          <w:color w:val="000000"/>
          <w:sz w:val="28"/>
        </w:rPr>
        <w:t>
      Ескертпе: Компанияның мақсаттарын, міндеттерін, шешуші көрсеткіштерін, қызметтің қаржы-шаруашылық көрсеткіштерін және басқа да мәліметтерді ашу үшін орынды болып табылса, даму жоспары басқа тармақтармен, тармақшалармен және қосымшалармен толықтырыла алады.</w:t>
      </w:r>
    </w:p>
    <w:p>
      <w:pPr>
        <w:spacing w:after="0"/>
        <w:ind w:left="0"/>
        <w:jc w:val="both"/>
      </w:pPr>
      <w:r>
        <w:rPr>
          <w:rFonts w:ascii="Times New Roman"/>
          <w:b w:val="false"/>
          <w:i w:val="false"/>
          <w:color w:val="000000"/>
          <w:sz w:val="28"/>
        </w:rPr>
        <w:t>
      Даму жоспары тармақтармен, тармақшалармен және қосымшалармен толықтырылса, әрбір толықтырылған тармақтың, тармақшаның және қосымшаның тиісті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 xml:space="preserve">жөніндегі есептерді әзірлеу </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p>
        </w:tc>
      </w:tr>
    </w:tbl>
    <w:bookmarkStart w:name="z38" w:id="27"/>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есептің нысандары мен көрсеткіштер тізбесі</w:t>
      </w:r>
    </w:p>
    <w:bookmarkEnd w:id="27"/>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p>
      <w:pPr>
        <w:spacing w:after="0"/>
        <w:ind w:left="0"/>
        <w:jc w:val="both"/>
      </w:pPr>
      <w:r>
        <w:rPr>
          <w:rFonts w:ascii="Times New Roman"/>
          <w:b w:val="false"/>
          <w:i w:val="false"/>
          <w:color w:val="000000"/>
          <w:sz w:val="28"/>
        </w:rPr>
        <w:t>
      1.1. Компанияны құру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(е-mаіl),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ІD-код (эмбебап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(қайта ұйымдастыру) туралы Қазақстан Республикасының Үкіметі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табылатыны не табылмайтыны,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табылатыны не табылмайтыны: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табылатыны не табылмайтыны: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Компания тобының, оның тобына кіретін, оның ішінде _________ жағдай бойынша Қазақстан Республикасының резиденттері емес болып табылатын барлық ұйымдар көрсетілген, корпоративтік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ҰҚН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Компанияның ұйымдық құрылымы (қызметкерлер саны көрсетілген), схемасы және сипаттамасы.</w:t>
      </w:r>
    </w:p>
    <w:p>
      <w:pPr>
        <w:spacing w:after="0"/>
        <w:ind w:left="0"/>
        <w:jc w:val="both"/>
      </w:pPr>
      <w:r>
        <w:rPr>
          <w:rFonts w:ascii="Times New Roman"/>
          <w:b w:val="false"/>
          <w:i w:val="false"/>
          <w:color w:val="000000"/>
          <w:sz w:val="28"/>
        </w:rPr>
        <w:t>
      2. Компанияның және акциялары (қатысу үлестері) Компанияға заңды тұлғалар қабылдайтын шешімдерді тікелей айқындау құқығын беретін заңды тұлғалардың есепті кезеңдегі мақсаттары мен міндеттері, оның ішінде қызметі тиімділігінің түйінді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бірінші деңгейдегі құжаты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екінші деңгейдегі құжаты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мақсаттары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міндеттері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стратегиясының түйінді көрсеткіштері (ТК) (сандық немесе сапалық)</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көрсет кіштері**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көрсеткіштердің мәні*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 ету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Даму жоспарының түйінді көрсеткіштерінің мәні Компанияның және оның еншілес ұйымдарының каржылық, экономикалық және өндірістік көрсеткіштерінің өзара байланысын қамтамасыз ету және салыстыру жолымен айқындалады.</w:t>
      </w:r>
    </w:p>
    <w:p>
      <w:pPr>
        <w:spacing w:after="0"/>
        <w:ind w:left="0"/>
        <w:jc w:val="both"/>
      </w:pPr>
      <w:r>
        <w:rPr>
          <w:rFonts w:ascii="Times New Roman"/>
          <w:b w:val="false"/>
          <w:i w:val="false"/>
          <w:color w:val="000000"/>
          <w:sz w:val="28"/>
        </w:rPr>
        <w:t>
      ** даму жоспарында нәтижелер көрсеткіштеріне қол жеткізбеу себептері көрсетіледі.</w:t>
      </w:r>
    </w:p>
    <w:p>
      <w:pPr>
        <w:spacing w:after="0"/>
        <w:ind w:left="0"/>
        <w:jc w:val="both"/>
      </w:pPr>
      <w:r>
        <w:rPr>
          <w:rFonts w:ascii="Times New Roman"/>
          <w:b w:val="false"/>
          <w:i w:val="false"/>
          <w:color w:val="000000"/>
          <w:sz w:val="28"/>
        </w:rPr>
        <w:t>
      3. Компанияның Даму стратегиясында көрсетілген қызметтің стратегиялық бағыттары ескеріле отырып, есепті кезендегі Даму жоспарын іске асыру жөніндегі іс-шаралар, оның ішінде мыналар бойынша:</w:t>
      </w:r>
    </w:p>
    <w:p>
      <w:pPr>
        <w:spacing w:after="0"/>
        <w:ind w:left="0"/>
        <w:jc w:val="both"/>
      </w:pPr>
      <w:r>
        <w:rPr>
          <w:rFonts w:ascii="Times New Roman"/>
          <w:b w:val="false"/>
          <w:i w:val="false"/>
          <w:color w:val="000000"/>
          <w:sz w:val="28"/>
        </w:rPr>
        <w:t>
      3.1. қызметтің түйінді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активтерді қайта құрылымдау және оның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Компания тобының құрылымы (топқа кіретін барлық ұйымдардың атауын көрсете отырып)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қайта құрылымдау (бөлу, бөліп шығару, қосу, жою, сату (иеліктен шығару), жаңаларын құру, акцияларды (қатысу үлестерін) сатып алу және тағы басқа)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Компания тобының құрылымы (топқа кіретін барлық ұйымдардың атауын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активтер – бұл Компания тобына кіретін заңды тұлғалар.</w:t>
      </w:r>
    </w:p>
    <w:p>
      <w:pPr>
        <w:spacing w:after="0"/>
        <w:ind w:left="0"/>
        <w:jc w:val="both"/>
      </w:pPr>
      <w:r>
        <w:rPr>
          <w:rFonts w:ascii="Times New Roman"/>
          <w:b w:val="false"/>
          <w:i w:val="false"/>
          <w:color w:val="000000"/>
          <w:sz w:val="28"/>
        </w:rPr>
        <w:t>
      4. Есепті кезеңдегі бюджетпен қатынастары:</w:t>
      </w:r>
    </w:p>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және жергілікті бюджеттерден түсімдер: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бірінші деңгейдегі құжаты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екінші деңгейдегі құжаты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 кі-ші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жоспардың орындалуы жөніндегі есепте нәтиже көрсеткіштеріне қол жеткізбеудің себептері көрсетіледі.</w:t>
      </w:r>
    </w:p>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даму жоспарының көрсеткіштер тізбесінде көрсетілген бюджетке жоспарланған салықтар мен өзге де міндетті төлемдерді (жанама салықтарды қоспағанда)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төлемдерді төлеу,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салынатын рента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 шоғырландырылған деректер бойынша толтырылады</w:t>
      </w:r>
    </w:p>
    <w:p>
      <w:pPr>
        <w:spacing w:after="0"/>
        <w:ind w:left="0"/>
        <w:jc w:val="both"/>
      </w:pPr>
      <w:r>
        <w:rPr>
          <w:rFonts w:ascii="Times New Roman"/>
          <w:b w:val="false"/>
          <w:i w:val="false"/>
          <w:color w:val="000000"/>
          <w:sz w:val="28"/>
        </w:rPr>
        <w:t>
      4.3. Мемлекеттік акциялар пакетіне дивидендтер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 минус белгісімен көрсетіледі),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 бөлу, оның ішінде мыналарға: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берілетін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шығындарын жабу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Мынадай түрлер бойынша бөліністе компаниялар мен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w:t>
      </w:r>
    </w:p>
    <w:p>
      <w:pPr>
        <w:spacing w:after="0"/>
        <w:ind w:left="0"/>
        <w:jc w:val="both"/>
      </w:pPr>
      <w:r>
        <w:rPr>
          <w:rFonts w:ascii="Times New Roman"/>
          <w:b w:val="false"/>
          <w:i w:val="false"/>
          <w:color w:val="000000"/>
          <w:sz w:val="28"/>
        </w:rPr>
        <w:t>
      күрделі салымдар, оның ішінде инвестицялық жобалар (жаңа жобаларға күрделі салымдар, қазіргі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0"/>
        <w:ind w:left="0"/>
        <w:jc w:val="both"/>
      </w:pPr>
      <w:r>
        <w:rPr>
          <w:rFonts w:ascii="Times New Roman"/>
          <w:b w:val="false"/>
          <w:i w:val="false"/>
          <w:color w:val="000000"/>
          <w:sz w:val="28"/>
        </w:rPr>
        <w:t>
      инвестициялар, оның ішінде акциялар пакетін (қатысу үлесін) сатып алу; жарғылық капиталға салымдар және өзге де инвестициялар: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 басталған кү 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далануға беру дің жос пар лы күні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көрсеткішкі**</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 дар,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 циялық жобалар,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 ры</w:t>
            </w:r>
          </w:p>
          <w:p>
            <w:pPr>
              <w:spacing w:after="20"/>
              <w:ind w:left="20"/>
              <w:jc w:val="both"/>
            </w:pPr>
            <w:r>
              <w:rPr>
                <w:rFonts w:ascii="Times New Roman"/>
                <w:b w:val="false"/>
                <w:i w:val="false"/>
                <w:color w:val="000000"/>
                <w:sz w:val="20"/>
              </w:rPr>
              <w:t>
қолданыс тағы жобаларға</w:t>
            </w:r>
          </w:p>
          <w:p>
            <w:pPr>
              <w:spacing w:after="20"/>
              <w:ind w:left="20"/>
              <w:jc w:val="both"/>
            </w:pPr>
            <w:r>
              <w:rPr>
                <w:rFonts w:ascii="Times New Roman"/>
                <w:b w:val="false"/>
                <w:i w:val="false"/>
                <w:color w:val="000000"/>
                <w:sz w:val="20"/>
              </w:rPr>
              <w:t>
күрделі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дарды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алдық емес актив 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 циялар,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 (қатысу үлестерін)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Компанияның және акциялары (қатысу үлестері) Компанияға осы заңды тұлғалар қабылдайтын шешімдерді айқындауға құқық беретін заңды тұлғалардың қаржылық тұрақтылығы</w:t>
      </w:r>
    </w:p>
    <w:p>
      <w:pPr>
        <w:spacing w:after="0"/>
        <w:ind w:left="0"/>
        <w:jc w:val="both"/>
      </w:pPr>
      <w:r>
        <w:rPr>
          <w:rFonts w:ascii="Times New Roman"/>
          <w:b w:val="false"/>
          <w:i w:val="false"/>
          <w:color w:val="000000"/>
          <w:sz w:val="28"/>
        </w:rPr>
        <w:t>
      6.1. ішкі және сыртқы қарыз алу бөлінісінде қарыз алудың құрылымы мен өтеу кестесі (оның ішінде еншілес ұйымдардың):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және/немесе Директорлар кеңесі жиналысының шешімі және/немесе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w:t>
            </w:r>
          </w:p>
          <w:p>
            <w:pPr>
              <w:spacing w:after="20"/>
              <w:ind w:left="20"/>
              <w:jc w:val="both"/>
            </w:pPr>
            <w:r>
              <w:rPr>
                <w:rFonts w:ascii="Times New Roman"/>
                <w:b w:val="false"/>
                <w:i w:val="false"/>
                <w:color w:val="000000"/>
                <w:sz w:val="20"/>
              </w:rPr>
              <w:t>
(Кепілдік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(Кепілдік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(Кепілдендірілген қарыз мерзімі)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қарыз (НҚ)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аяқталу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есептелгендегі қалған мерзім</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НҚ-ны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Компанияның және акциялары (қатысу үлестері) Компанияға осы заңды тұлғалар, оның ішінде борыш деңгейін сипаттайтын көрсеткіштерді (нақты экономика сенкторының команиялары үшін: борыш коэффициенті/EBІTDA (Earnіngs before іnterest, taxes, deprecіatіon and amortіzatіon), қаржылық левередж коэффициенті, проценттерді жабу коэффициенті, ағымдағы өтімділік коэффициенті) көрсете отырып, қабылдайтын шешімдерді айқындау құқығын беретін заңды тұлғалардың қаржылық тұрақтылығының негізгі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p>
            <w:pPr>
              <w:spacing w:after="20"/>
              <w:ind w:left="20"/>
              <w:jc w:val="both"/>
            </w:pPr>
            <w:r>
              <w:rPr>
                <w:rFonts w:ascii="Times New Roman"/>
                <w:b w:val="false"/>
                <w:i w:val="false"/>
                <w:color w:val="000000"/>
                <w:sz w:val="20"/>
              </w:rPr>
              <w:t>
беруші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қарыз</w:t>
            </w:r>
          </w:p>
          <w:p>
            <w:pPr>
              <w:spacing w:after="20"/>
              <w:ind w:left="20"/>
              <w:jc w:val="both"/>
            </w:pPr>
            <w:r>
              <w:rPr>
                <w:rFonts w:ascii="Times New Roman"/>
                <w:b w:val="false"/>
                <w:i w:val="false"/>
                <w:color w:val="000000"/>
                <w:sz w:val="20"/>
              </w:rPr>
              <w:t>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/ЕВІТDА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 өтеу коэффициенті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Жалпы компания бойынша қаржылық тұрақтылық көрсеткіштерін міндетті түрде нормативпен салыстыра отырып, есептеу қажет</w:t>
      </w:r>
    </w:p>
    <w:p>
      <w:pPr>
        <w:spacing w:after="0"/>
        <w:ind w:left="0"/>
        <w:jc w:val="both"/>
      </w:pPr>
      <w:r>
        <w:rPr>
          <w:rFonts w:ascii="Times New Roman"/>
          <w:b w:val="false"/>
          <w:i w:val="false"/>
          <w:color w:val="000000"/>
          <w:sz w:val="28"/>
        </w:rPr>
        <w:t>
      Борыш коэффициенті/ЕВІTDA – бұл Компанияға салынатын борыштық жүктеменің көрсеткіші, оның қолда бар міндеттемелерді өтеу қабілеттігі (төлем қабілеттігі). Компанияның қарыздары бойынша есептеу үшін қажет қаражат түсімдерінің көрсеткіші ретінде, бұл жағдайда EBІTDA көрсеткіші – проценттер, салықтар мен амортизация шегерілгенге дейінгі пайда пайданылады.</w:t>
      </w:r>
    </w:p>
    <w:p>
      <w:pPr>
        <w:spacing w:after="0"/>
        <w:ind w:left="0"/>
        <w:jc w:val="both"/>
      </w:pPr>
      <w:r>
        <w:rPr>
          <w:rFonts w:ascii="Times New Roman"/>
          <w:b w:val="false"/>
          <w:i w:val="false"/>
          <w:color w:val="000000"/>
          <w:sz w:val="28"/>
        </w:rPr>
        <w:t>
      Мынадай формула бойынша есептеледі:</w:t>
      </w:r>
    </w:p>
    <w:p>
      <w:pPr>
        <w:spacing w:after="0"/>
        <w:ind w:left="0"/>
        <w:jc w:val="both"/>
      </w:pPr>
      <w:r>
        <w:rPr>
          <w:rFonts w:ascii="Times New Roman"/>
          <w:b w:val="false"/>
          <w:i w:val="false"/>
          <w:color w:val="000000"/>
          <w:sz w:val="28"/>
        </w:rPr>
        <w:t xml:space="preserve">
      Борыш коэффициенті/ЕВІTDA = жиынтық міндеттемелер / EBІTDA </w:t>
      </w:r>
    </w:p>
    <w:p>
      <w:pPr>
        <w:spacing w:after="0"/>
        <w:ind w:left="0"/>
        <w:jc w:val="both"/>
      </w:pPr>
      <w:r>
        <w:rPr>
          <w:rFonts w:ascii="Times New Roman"/>
          <w:b w:val="false"/>
          <w:i w:val="false"/>
          <w:color w:val="000000"/>
          <w:sz w:val="28"/>
        </w:rPr>
        <w:t>
      Борыш коэффициентінің/ЕВІTDA ұсынылатын мәні: &lt;3, &gt;4-5 мәні Компанияның борыштық жүктемесінің тым үлкендігін және өздерінің қарыздарын өтеудің ықтимал проблемарын білдіреді.</w:t>
      </w:r>
    </w:p>
    <w:p>
      <w:pPr>
        <w:spacing w:after="0"/>
        <w:ind w:left="0"/>
        <w:jc w:val="both"/>
      </w:pPr>
      <w:r>
        <w:rPr>
          <w:rFonts w:ascii="Times New Roman"/>
          <w:b w:val="false"/>
          <w:i w:val="false"/>
          <w:color w:val="000000"/>
          <w:sz w:val="28"/>
        </w:rPr>
        <w:t>
      Қаржылық левередж коэффициенті компанияның қаржылық тәуекеліне тікелей пропорционалды және компания активтерін қаржыландыру көздеріндегі қарыз қаражатының үлесін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 - қарыз капитал;</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Ұсынылатын DR мәні: &lt;1, &gt;1 мәні компанияның қаржылық тұрақтылығына теріс әсер етуі мүмкін оның борыштық жүктемесі жоғары екендігі туралы куәландырады.</w:t>
      </w:r>
    </w:p>
    <w:p>
      <w:pPr>
        <w:spacing w:after="0"/>
        <w:ind w:left="0"/>
        <w:jc w:val="both"/>
      </w:pPr>
      <w:r>
        <w:rPr>
          <w:rFonts w:ascii="Times New Roman"/>
          <w:b w:val="false"/>
          <w:i w:val="false"/>
          <w:color w:val="000000"/>
          <w:sz w:val="28"/>
        </w:rPr>
        <w:t>
      Проценттерді жабу коэффициенті – Компанияның өзінің борыштық міндеттемелеріне қызмет көрсету қабілеттігін сипаттайды. Көрсеткіш бір жылдағы проценттер мен салықтарды және сол кезеңдегі борыштық міндеттемелер бойынша процентті төлеуге дейін пайданы салыстырады.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Проценттерді жабу коэффициенті = EBІT / Төлеуге жататын проценттер</w:t>
      </w:r>
    </w:p>
    <w:p>
      <w:pPr>
        <w:spacing w:after="0"/>
        <w:ind w:left="0"/>
        <w:jc w:val="both"/>
      </w:pPr>
      <w:r>
        <w:rPr>
          <w:rFonts w:ascii="Times New Roman"/>
          <w:b w:val="false"/>
          <w:i w:val="false"/>
          <w:color w:val="000000"/>
          <w:sz w:val="28"/>
        </w:rPr>
        <w:t xml:space="preserve">
      Ұсынылатын мән: проценттерді жабу коэффициенті төмен болған сайын Компанияның кредиттік ауыртпалығы жоғарылайды және банкрот болу ықтималдылығы жоғарылайды. Коэффициенті 1,5-тен төмен болса, Компанияның өз борышына қызмет көрсету мүмкіндігіне күмән тудырады. Коэффициенті 1-ден аз болуы шекті болып есептеледі. </w:t>
      </w:r>
    </w:p>
    <w:p>
      <w:pPr>
        <w:spacing w:after="0"/>
        <w:ind w:left="0"/>
        <w:jc w:val="both"/>
      </w:pPr>
      <w:r>
        <w:rPr>
          <w:rFonts w:ascii="Times New Roman"/>
          <w:b w:val="false"/>
          <w:i w:val="false"/>
          <w:color w:val="000000"/>
          <w:sz w:val="28"/>
        </w:rPr>
        <w:t>
      Ағымдағы өтімділік коэффициенті - компанияның қолда бар айналым қаражаты есебінен ағымдағы берешегін өтеу қабілеттігін анықтау үшін есептеледі.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CA-ағымдағы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қабілеттігін жоғалту ықтималдығы туралы, &gt;4 мәні - қарыз қаражатын пайдаланудың жеткіліксіз белсенділігі туралы куәландырады және оның салдары ретінде меншікті капитал рентабельділігінің мәні аз.</w:t>
      </w:r>
    </w:p>
    <w:p>
      <w:pPr>
        <w:spacing w:after="0"/>
        <w:ind w:left="0"/>
        <w:jc w:val="both"/>
      </w:pPr>
      <w:r>
        <w:rPr>
          <w:rFonts w:ascii="Times New Roman"/>
          <w:b w:val="false"/>
          <w:i w:val="false"/>
          <w:color w:val="000000"/>
          <w:sz w:val="28"/>
        </w:rPr>
        <w:t>
      6.3. компанияның және оның еншілес ұйымдарының есепті кезеңдегі борыштық жүктемесі: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Компанияның (ұйымның) тартылған қарыздар сомасын және берілген корпоративтік кепілгерліктерін қоса алғанда, Компанияның (ұйымның) шекті қарыз алу сыйымдылығы мен қаржылық міндеттемелерінің көлемі* арасындағы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(ұйымның) уәкілетті органы (лауазымды тұлғасы) Компания (ұйым) үшін бекіткен нормативтік мәндерге жететін қарыз алу сыйымдылығының коэффициенттері** Компанияның (ұйымның) корпоративтік кепілгерліктерін және корпоративтік кепілдіктерін ұсыну, қарыздарды тарту үшін қолжетімді ең көп жол берілетін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Қаржылық міндеттемелер көлемі – шартқа негізделген:</w:t>
      </w:r>
    </w:p>
    <w:p>
      <w:pPr>
        <w:spacing w:after="0"/>
        <w:ind w:left="0"/>
        <w:jc w:val="both"/>
      </w:pPr>
      <w:r>
        <w:rPr>
          <w:rFonts w:ascii="Times New Roman"/>
          <w:b w:val="false"/>
          <w:i w:val="false"/>
          <w:color w:val="000000"/>
          <w:sz w:val="28"/>
        </w:rPr>
        <w:t>
      ақша қаражатын немесе өзге қаржылық активті басқа субъектіге беру;</w:t>
      </w:r>
    </w:p>
    <w:p>
      <w:pPr>
        <w:spacing w:after="0"/>
        <w:ind w:left="0"/>
        <w:jc w:val="both"/>
      </w:pPr>
      <w:r>
        <w:rPr>
          <w:rFonts w:ascii="Times New Roman"/>
          <w:b w:val="false"/>
          <w:i w:val="false"/>
          <w:color w:val="000000"/>
          <w:sz w:val="28"/>
        </w:rPr>
        <w:t>
      әлеуетті түрде субъект үшін пайдасыз шарттарда басқа субъектімен қаржылық активтермен немесе қаржылық міндеттемелермен алмасу міндеттемесі;</w:t>
      </w:r>
    </w:p>
    <w:p>
      <w:pPr>
        <w:spacing w:after="0"/>
        <w:ind w:left="0"/>
        <w:jc w:val="both"/>
      </w:pPr>
      <w:r>
        <w:rPr>
          <w:rFonts w:ascii="Times New Roman"/>
          <w:b w:val="false"/>
          <w:i w:val="false"/>
          <w:color w:val="000000"/>
          <w:sz w:val="28"/>
        </w:rPr>
        <w:t>
      есеп айырысуы субъектінің меншікті үлестік құралдарымен жүзеге асырылатын немесе асырылуы мүмкін және: оған сәйкес субъект меншікті үлестік құралдарының ауыспалы санын беретін немесе беруге міндетті болатын;</w:t>
      </w:r>
    </w:p>
    <w:p>
      <w:pPr>
        <w:spacing w:after="0"/>
        <w:ind w:left="0"/>
        <w:jc w:val="both"/>
      </w:pPr>
      <w:r>
        <w:rPr>
          <w:rFonts w:ascii="Times New Roman"/>
          <w:b w:val="false"/>
          <w:i w:val="false"/>
          <w:color w:val="000000"/>
          <w:sz w:val="28"/>
        </w:rPr>
        <w:t>
      есеп айырысу тіркелген ақша қаражатының сомасын немесе басқа қаржылық активін меншікті үлестік құралдарының тіркелген санына айырбастауға қарағанда, басқа тәсілмен жүргізілетін немесе жүргізілуі мүмкін шарт болып табылатын кез келген міндеттемелер көлемі. Бұл мақсаттарда меншікті үлестік құралдар болашақта субъектінің меншікті үлестік құралдарын алуға немесе жеткізуге жасалған шарттар болып табылатын құралдарды қамтымайды.</w:t>
      </w:r>
    </w:p>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 үшін қарыз алу сыйымдылығының нормативтік мәнін дербес айқындайды.</w:t>
      </w:r>
    </w:p>
    <w:p>
      <w:pPr>
        <w:spacing w:after="0"/>
        <w:ind w:left="0"/>
        <w:jc w:val="both"/>
      </w:pPr>
      <w:r>
        <w:rPr>
          <w:rFonts w:ascii="Times New Roman"/>
          <w:b w:val="false"/>
          <w:i w:val="false"/>
          <w:color w:val="000000"/>
          <w:sz w:val="28"/>
        </w:rPr>
        <w:t>
      7. Мыналарды қоса алғанда, қаржылық-шаруашылық қызметтің негізгі көрсеткіштері, өсу немесе төмендеу себептерін негіздей отырып, талдау:</w:t>
      </w:r>
    </w:p>
    <w:p>
      <w:pPr>
        <w:spacing w:after="0"/>
        <w:ind w:left="0"/>
        <w:jc w:val="both"/>
      </w:pPr>
      <w:r>
        <w:rPr>
          <w:rFonts w:ascii="Times New Roman"/>
          <w:b w:val="false"/>
          <w:i w:val="false"/>
          <w:color w:val="000000"/>
          <w:sz w:val="28"/>
        </w:rPr>
        <w:t>
      7.1. Есепті кезеңде уақытша бос ақша қаражатын басқару, оларды орналастыру саясаты:</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депозиттерге орналастырылған ақша қаражаты,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толтыруға және мемлекеттік тапсырмаларды орындауға бөлінген республикалық бюджет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тапсырмаларды орындауға бөлінген Қазақстан Республикасы Ұлттық қорының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банкттердегі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қаржылық құралдар,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уақытша-бос ақша қаражатының көлемі бойынша ақпарат жылдың аяғында (есепті/жоспарлы) көрсетіледі.</w:t>
      </w:r>
    </w:p>
    <w:p>
      <w:pPr>
        <w:spacing w:after="0"/>
        <w:ind w:left="0"/>
        <w:jc w:val="both"/>
      </w:pPr>
      <w:r>
        <w:rPr>
          <w:rFonts w:ascii="Times New Roman"/>
          <w:b w:val="false"/>
          <w:i w:val="false"/>
          <w:color w:val="000000"/>
          <w:sz w:val="28"/>
        </w:rPr>
        <w:t>
      * осыған ұқсас нысан әрбір еншілес ұйым бойынша бөлек толтырылады. Еншілес ұйым бойынша нысандар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7.2. дивидендтік саясатты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 түсімі,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есепті кезеңдегі шоғырландырылған кадр саясаты (қызметкерлердің жоспарланған орташа жылдық саны, орташа айлық жалақысы, еңбекақы төлеу қоры, кадрлардың тұрақтамау деңгейі)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Ортана тізімдік саны бойынша,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 Компанияның және/немесе акцияларының бақылау пакеті (қатысу үлестері) Компанияға тиесілі ұйымдардың есепті кезеңдегі кадрлық саясаты (жұмыскерлердің орташа жылдық саны, орташа айлық жалақысы, еңбекақы төлеу қоры, кадрлардың тұрақтамау деңгейі)*:</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бойынша,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тұрақтамаушылық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7.5. Еншілес ұйымдарды ескере отырып, есепті кезеңдегі шоғырландырылған әкімшілік шығыстар, өсуі немесе төмендеуі негізделген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7.6. Өсу немесе төмендеу негізделген есепті кезеңдегі әкімшілік шығыстар:</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түсетін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7.7. тұрғын емес үй-жайларды жалға алу бойынша шығыстар:</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шаршы метр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үй-жайлардың алаңы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орналасқан жердің ауданы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төрағасының қабылдау бөлмесі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кабинеті (1 жұмыскерге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жиналыс өткізетін зал, мұрағат, көбейту - көшірме қызметі, гардероб, сервер бөлмесі, қойма жабдықтары, нысандық киімдер, дәрі-дәрмектер, техникалық құралдар, мүкәммалдар және кеңселік керек-жарақтар және тағы басқа қоймасы)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үй-жайлар (дәліздер, венкамералар, дәретханалар, жеке бас гигиенасына арналған</w:t>
            </w:r>
          </w:p>
          <w:p>
            <w:pPr>
              <w:spacing w:after="20"/>
              <w:ind w:left="20"/>
              <w:jc w:val="both"/>
            </w:pPr>
            <w:r>
              <w:rPr>
                <w:rFonts w:ascii="Times New Roman"/>
                <w:b w:val="false"/>
                <w:i w:val="false"/>
                <w:color w:val="000000"/>
                <w:sz w:val="20"/>
              </w:rPr>
              <w:t>
үй-жайлар және тағы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нормативтерге сәйкес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Орналастырылатын алаңдарға белгіленген лимиттер асып кеткен жағдайда, түсіндіру талап 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сатудан және қызмет көрсетуден алынатын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инвестициялармен жасалатын операциялардан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құралдардың әділ құнын өзгертуден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 (шарттардың талаптарын бұзғаны үшін есептелген айыппұлдардан, өсімақыдан, тұрақсыздық айыптарынан алынатын кіріс; сақтандыру жағдайлары; өзге кірістер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 және қызметтер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проценттерді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болатын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өсімақылар, тұрақсыздық айыптары; сот шығасылары мен төрелік сот алымдарын өтеуге арналған; өзге де шығыстар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үлестік қатысу әдісімен ескерілетін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табыстылығы,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басталғанға дейінгі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Компания қызметінің негізгі шоғырландырылған қаржылық көрсеткіштеріне Компанияның есепке алу саясаты туралы ақпарат және көрсеткіштердің есептері көрсетілген түсіндірме жазба қоса беріледі.</w:t>
      </w:r>
    </w:p>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сатудан және қызмет көрсетуден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инвестициялармен жасалатын операциялардан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құралдардың әділ құнын өзгертуден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шығынды қалпына келтіруден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 (шарттардың талаптарын бұзғаны үшін есептелген айыппұлдардан, өсімақыдан, тұрақсыздық айыптарынан түсетін кіріс; сақтандыру жағдайлары; өзге кірістер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 және қызметтер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проценттерді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болатын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айыппұлдар, өсімақылар, тұрақсыздық айыптары; сот шығасылары мен төрелік сот алымдарын өтеуге арналған; өзге де шығыстар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үлестік қатысу әдісімен ескерілетін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ие ғана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тұлғалармен қабылданатын шешімдерді айқындау құқығын беретін осы заңды тұлғалардағы корпоративтік басқару стандарттарын дамытуға және енгізуге бағытталған іс-шаралар жөніндегі ақпарат, оның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стратегияларын</w:t>
            </w:r>
            <w:r>
              <w:br/>
            </w:r>
            <w:r>
              <w:rPr>
                <w:rFonts w:ascii="Times New Roman"/>
                <w:b w:val="false"/>
                <w:i w:val="false"/>
                <w:color w:val="000000"/>
                <w:sz w:val="20"/>
              </w:rPr>
              <w:t xml:space="preserve">әзірлеу, бекіту, сондай-ақ </w:t>
            </w:r>
            <w:r>
              <w:br/>
            </w:r>
            <w:r>
              <w:rPr>
                <w:rFonts w:ascii="Times New Roman"/>
                <w:b w:val="false"/>
                <w:i w:val="false"/>
                <w:color w:val="000000"/>
                <w:sz w:val="20"/>
              </w:rPr>
              <w:t>олардың іске</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28"/>
    <w:p>
      <w:pPr>
        <w:spacing w:after="0"/>
        <w:ind w:left="0"/>
        <w:jc w:val="left"/>
      </w:pPr>
      <w:r>
        <w:rPr>
          <w:rFonts w:ascii="Times New Roman"/>
          <w:b/>
          <w:i w:val="false"/>
          <w:color w:val="000000"/>
        </w:rPr>
        <w:t xml:space="preserve"> Компанияның стратегиялық картасы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w:t>
            </w:r>
          </w:p>
          <w:p>
            <w:pPr>
              <w:spacing w:after="20"/>
              <w:ind w:left="20"/>
              <w:jc w:val="both"/>
            </w:pPr>
            <w:r>
              <w:rPr>
                <w:rFonts w:ascii="Times New Roman"/>
                <w:b w:val="false"/>
                <w:i w:val="false"/>
                <w:color w:val="000000"/>
                <w:sz w:val="20"/>
              </w:rPr>
              <w:t>
бірінші деңгейдегі құжаты (бұдан әрі - МЖЖ)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w:t>
            </w:r>
          </w:p>
          <w:p>
            <w:pPr>
              <w:spacing w:after="20"/>
              <w:ind w:left="20"/>
              <w:jc w:val="both"/>
            </w:pPr>
            <w:r>
              <w:rPr>
                <w:rFonts w:ascii="Times New Roman"/>
                <w:b w:val="false"/>
                <w:i w:val="false"/>
                <w:color w:val="000000"/>
                <w:sz w:val="20"/>
              </w:rPr>
              <w:t>
екінші деңгейдегі құжат (МЖЖ)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w:t>
            </w:r>
          </w:p>
          <w:p>
            <w:pPr>
              <w:spacing w:after="20"/>
              <w:ind w:left="20"/>
              <w:jc w:val="both"/>
            </w:pPr>
            <w:r>
              <w:rPr>
                <w:rFonts w:ascii="Times New Roman"/>
                <w:b w:val="false"/>
                <w:i w:val="false"/>
                <w:color w:val="000000"/>
                <w:sz w:val="20"/>
              </w:rPr>
              <w:t>
үшінші деңгейдегі құжат (МЖЖ)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даму стратегиясында көзделген түйінді көрсеткіштері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стратегияларын</w:t>
            </w:r>
            <w:r>
              <w:br/>
            </w:r>
            <w:r>
              <w:rPr>
                <w:rFonts w:ascii="Times New Roman"/>
                <w:b w:val="false"/>
                <w:i w:val="false"/>
                <w:color w:val="000000"/>
                <w:sz w:val="20"/>
              </w:rPr>
              <w:t xml:space="preserve">әзірлеу, бекіту, сондай-ақ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29"/>
    <w:p>
      <w:pPr>
        <w:spacing w:after="0"/>
        <w:ind w:left="0"/>
        <w:jc w:val="left"/>
      </w:pPr>
      <w:r>
        <w:rPr>
          <w:rFonts w:ascii="Times New Roman"/>
          <w:b/>
          <w:i w:val="false"/>
          <w:color w:val="000000"/>
        </w:rPr>
        <w:t xml:space="preserve"> Даму стратегиясының орындалуын мониторингілеу жөніндегі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атауы (бұдан әрі - СБА)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атауы (ҚТК)*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мағынасы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w:t>
            </w:r>
          </w:p>
          <w:p>
            <w:pPr>
              <w:spacing w:after="20"/>
              <w:ind w:left="20"/>
              <w:jc w:val="both"/>
            </w:pPr>
            <w:r>
              <w:rPr>
                <w:rFonts w:ascii="Times New Roman"/>
                <w:b w:val="false"/>
                <w:i w:val="false"/>
                <w:color w:val="000000"/>
                <w:sz w:val="20"/>
              </w:rPr>
              <w:t>
(толық көлемде орындамау)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(алдынала қабылданған/ жоспарланатын)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ауытқулар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ауытқулар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түйінді көрсеткіші Компанияның мақсаттары мен міндеттеріне байланыстырылады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стратегияларын</w:t>
            </w:r>
            <w:r>
              <w:br/>
            </w:r>
            <w:r>
              <w:rPr>
                <w:rFonts w:ascii="Times New Roman"/>
                <w:b w:val="false"/>
                <w:i w:val="false"/>
                <w:color w:val="000000"/>
                <w:sz w:val="20"/>
              </w:rPr>
              <w:t xml:space="preserve">әзірлеу, бекіту, сондай-ақ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30"/>
    <w:p>
      <w:pPr>
        <w:spacing w:after="0"/>
        <w:ind w:left="0"/>
        <w:jc w:val="left"/>
      </w:pPr>
      <w:r>
        <w:rPr>
          <w:rFonts w:ascii="Times New Roman"/>
          <w:b/>
          <w:i w:val="false"/>
          <w:color w:val="000000"/>
        </w:rPr>
        <w:t xml:space="preserve"> Компанияның қаржылық-шаруашылық қызметінің тиімділігін егжей-тегжейлі талдау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 (толық көлемде орындамауы)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тобының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таңбасымен көрсетіледі)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берілетін дивиденттер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және бюджетке төленетін өзге де міндетті төлемдер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рентабельділік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w:t>
            </w:r>
            <w:r>
              <w:br/>
            </w:r>
            <w:r>
              <w:rPr>
                <w:rFonts w:ascii="Times New Roman"/>
                <w:b w:val="false"/>
                <w:i w:val="false"/>
                <w:color w:val="000000"/>
                <w:sz w:val="20"/>
              </w:rPr>
              <w:t xml:space="preserve">болып табылатын ұлттық </w:t>
            </w:r>
            <w:r>
              <w:br/>
            </w:r>
            <w:r>
              <w:rPr>
                <w:rFonts w:ascii="Times New Roman"/>
                <w:b w:val="false"/>
                <w:i w:val="false"/>
                <w:color w:val="000000"/>
                <w:sz w:val="20"/>
              </w:rPr>
              <w:t xml:space="preserve">басқарушы холдингтердің, </w:t>
            </w:r>
            <w:r>
              <w:br/>
            </w:r>
            <w:r>
              <w:rPr>
                <w:rFonts w:ascii="Times New Roman"/>
                <w:b w:val="false"/>
                <w:i w:val="false"/>
                <w:color w:val="000000"/>
                <w:sz w:val="20"/>
              </w:rPr>
              <w:t xml:space="preserve">ұлттық холдингтердің, ұлттық </w:t>
            </w:r>
            <w:r>
              <w:br/>
            </w:r>
            <w:r>
              <w:rPr>
                <w:rFonts w:ascii="Times New Roman"/>
                <w:b w:val="false"/>
                <w:i w:val="false"/>
                <w:color w:val="000000"/>
                <w:sz w:val="20"/>
              </w:rPr>
              <w:t xml:space="preserve">компаниялардың даму </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 xml:space="preserve">сондай-ақ олардың іске </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1-қосымша</w:t>
            </w:r>
          </w:p>
        </w:tc>
      </w:tr>
    </w:tbl>
    <w:bookmarkStart w:name="z72" w:id="31"/>
    <w:p>
      <w:pPr>
        <w:spacing w:after="0"/>
        <w:ind w:left="0"/>
        <w:jc w:val="left"/>
      </w:pPr>
      <w:r>
        <w:rPr>
          <w:rFonts w:ascii="Times New Roman"/>
          <w:b/>
          <w:i w:val="false"/>
          <w:color w:val="000000"/>
        </w:rPr>
        <w:t xml:space="preserve"> Даму жоспары бөлімдерінің құрылымы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құрылуы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жағдай бойынша Қазақстан Республикасының резидент еместерін қоса алғанда, топ ішіндегі барлық ұйымдарды көрсете отырып, Компанияның корпоративтік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ұйымдастырушылық құрылымы (жұмыскерлердің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бөліп көрсетілген бес жылдық кезеңге арналған Компания мен акциялары (қатысу үлестері) Компанияға заңды тұлғалар қабылдайтын шешімдерді айқындау құқығын беретін осы заңды тұлғалардың мақсаттары мен міндеттері, оның ішінде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 іске асыру бойынша Компания жоспарлайтын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және/немесе оның еншілес және тәуелді ұйымдарының негізгі өндірістік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қарым-қатынасы: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заңамасына сәйкес республикалық бюджеттен жоспарланып отырған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Компанияның даму жоспарының көрсеткіштері тізбесінде көрсетілген салықтарды және бюджетке төленетін басқа да міндетті төлемдердің жоспарланып отырған төлемі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арналған дивидендтердің жоспарланып отырған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заңды тұлғалардың акциялары (қатысу үлестері) Қоғамға осы заңды тұлғалардың шешімдерін анықтауға құқығы бар күрделі салымдар мен инвестициялардың жалпы сомасы мынадай түрлерге бөлінеді:</w:t>
            </w:r>
          </w:p>
          <w:p>
            <w:pPr>
              <w:spacing w:after="20"/>
              <w:ind w:left="20"/>
              <w:jc w:val="both"/>
            </w:pPr>
            <w:r>
              <w:rPr>
                <w:rFonts w:ascii="Times New Roman"/>
                <w:b w:val="false"/>
                <w:i w:val="false"/>
                <w:color w:val="000000"/>
                <w:sz w:val="20"/>
              </w:rPr>
              <w:t>
инвестициялық жобаларды қоса алғанда күрделі салымдар (жаңа жобаларға күрделі салымдар, қолданыстағы жобаларға күрделі салымдар), құрылыстарды салу және жаңғырту; негізгі құралдарды сатып алу; материалдық емес активтер мен басқа инвестицияларды сатып алу;</w:t>
            </w:r>
          </w:p>
          <w:p>
            <w:pPr>
              <w:spacing w:after="20"/>
              <w:ind w:left="20"/>
              <w:jc w:val="both"/>
            </w:pPr>
            <w:r>
              <w:rPr>
                <w:rFonts w:ascii="Times New Roman"/>
                <w:b w:val="false"/>
                <w:i w:val="false"/>
                <w:color w:val="000000"/>
                <w:sz w:val="20"/>
              </w:rPr>
              <w:t>
акцияларды (қатысу үлестерін) сатып алуды қоса алғанда, инвестициялар; жарғылық капиталға және басқа да инвестицияларға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 қарыз алу құрылымы мен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айқындау құқығын беретін осы заңды тұлғалардың қаржылық тұрақтылығының негізгі көрсеткіштері, оның ішінде борыш деңгейін сипаттайтын көрсеткіштерді міндетті түрде көрсете отырып (борыш/ EBІTDA (Earnіngs before іnterest, taxes, deprecіatіon and amortіzatіon) коэффициенті: экономиканың нақты секторының компанияларына, қаржылық левередж коэффициенті, пайыздарды жабу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ағымдағы жылдағы борыштық жүктемесін айқынау (ағымдағы жылғы 1 қаңтардағы жағдай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себептерінің негіздемесімен талдау,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ақшалай қаражатты басқару, оларды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саясаты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ұйымдарды ескере отырып, есепті кезеңдегі Компанияның шоғырландырылған кадр саясаты (жұмыскерлердің жоспарланған орташа жылдық саны, орташа жалақысы, еңбекақы төлеу қоры, кадрлардың тұрақтамау деңгейі)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пакеті (қатысу үлестері) Компанияға тиесілі Компанияның және/немесе ұйымдардың кадр саясаты (жұмыскерлердің жоспарланған орташа жылдық саны, орташа жалақысы,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өсу немесе төмендеу негіздемелері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қызметкерлердің тұрғын емес үй-жайларын жалға алу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акциялары (қатысу үлестері) Компанияға заңды тұлғалар қабылдайтын шешімдерді тікелей айқындау құқығын беретін осы заңды тұлғаларда корпоративтік басқарудың стандарттарын дамытуға және енгізуге бағытталған іс-шаралар бойынша ақпарат</w:t>
            </w:r>
          </w:p>
        </w:tc>
      </w:tr>
    </w:tbl>
    <w:p>
      <w:pPr>
        <w:spacing w:after="0"/>
        <w:ind w:left="0"/>
        <w:jc w:val="both"/>
      </w:pPr>
      <w:r>
        <w:rPr>
          <w:rFonts w:ascii="Times New Roman"/>
          <w:b w:val="false"/>
          <w:i w:val="false"/>
          <w:color w:val="000000"/>
          <w:sz w:val="28"/>
        </w:rPr>
        <w:t>
      Ескертпе: Компанияның мақсаттарын, міндеттерін, түйінді көрсеткіштерін, қаржы-шаруашылық қызметінің көрсеткіштерін және басқа да мәліметтерді ашу үшін қажетті болса, даму жоспарын басқа тармақтармен, тармақшалармен және қосымшалармен толықтыруға болады.</w:t>
      </w:r>
    </w:p>
    <w:p>
      <w:pPr>
        <w:spacing w:after="0"/>
        <w:ind w:left="0"/>
        <w:jc w:val="both"/>
      </w:pPr>
      <w:r>
        <w:rPr>
          <w:rFonts w:ascii="Times New Roman"/>
          <w:b w:val="false"/>
          <w:i w:val="false"/>
          <w:color w:val="000000"/>
          <w:sz w:val="28"/>
        </w:rPr>
        <w:t>
      Даму жоспары тармақтармен, тармақшалармен және қосымшалармен толықтырылған жағдайда, әрбір толықтырылған тармақтың, тармақшаның және қосымшаның тиісті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 xml:space="preserve">табылатын 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 xml:space="preserve">сондай-ақ олардың іске </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2-қосымша</w:t>
            </w:r>
          </w:p>
        </w:tc>
      </w:tr>
    </w:tbl>
    <w:bookmarkStart w:name="z75" w:id="32"/>
    <w:p>
      <w:pPr>
        <w:spacing w:after="0"/>
        <w:ind w:left="0"/>
        <w:jc w:val="left"/>
      </w:pPr>
      <w:r>
        <w:rPr>
          <w:rFonts w:ascii="Times New Roman"/>
          <w:b/>
          <w:i w:val="false"/>
          <w:color w:val="000000"/>
        </w:rPr>
        <w:t xml:space="preserve"> Даму жоспарының көрсеткіштер тізбесі</w:t>
      </w:r>
    </w:p>
    <w:bookmarkEnd w:id="32"/>
    <w:p>
      <w:pPr>
        <w:spacing w:after="0"/>
        <w:ind w:left="0"/>
        <w:jc w:val="both"/>
      </w:pPr>
      <w:r>
        <w:rPr>
          <w:rFonts w:ascii="Times New Roman"/>
          <w:b w:val="false"/>
          <w:i w:val="false"/>
          <w:color w:val="000000"/>
          <w:sz w:val="28"/>
        </w:rPr>
        <w:t xml:space="preserve">
      1. Ұлттық басқарушы холдинг (жарғылық капиталына мемлекет қатысатын ұлттық холдинг, ұлттық компания) </w:t>
      </w:r>
    </w:p>
    <w:p>
      <w:pPr>
        <w:spacing w:after="0"/>
        <w:ind w:left="0"/>
        <w:jc w:val="both"/>
      </w:pPr>
      <w:r>
        <w:rPr>
          <w:rFonts w:ascii="Times New Roman"/>
          <w:b w:val="false"/>
          <w:i w:val="false"/>
          <w:color w:val="000000"/>
          <w:sz w:val="28"/>
        </w:rPr>
        <w:t>
      (бұдан әрі – Компания) туралы жалпы мәліметтер:</w:t>
      </w:r>
    </w:p>
    <w:p>
      <w:pPr>
        <w:spacing w:after="0"/>
        <w:ind w:left="0"/>
        <w:jc w:val="both"/>
      </w:pPr>
      <w:r>
        <w:rPr>
          <w:rFonts w:ascii="Times New Roman"/>
          <w:b w:val="false"/>
          <w:i w:val="false"/>
          <w:color w:val="000000"/>
          <w:sz w:val="28"/>
        </w:rPr>
        <w:t>
      1.1 Компанияның құрылуы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(e-maіl),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нөмірі)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ІD-коды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органдарындағы мемлекеттік тіркеу (қайта тіркеу)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табылатыны не табылмайтыны,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 болып табылатыны не табылмайтыны: арнайы табиғатты пайдалану құқығын кім және қашан берді, табиғатты пайдалану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табылатыны не табылмайтыны: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Компания тобының, оның тобына кіретін, оның ішінде _________ жағдай бойынша Қазақстан Республикасының резиденттері емес болып табылатын барлық ұйымдар көрсетілген, корпоративтік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n-деңгейдегі ұйымдар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 (қатысу үлестері)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Компанияның ұйымдастырушылық құрылымы (қызметкерлер саны көрсетілген), схемасы және сипаттамасы.</w:t>
      </w:r>
    </w:p>
    <w:p>
      <w:pPr>
        <w:spacing w:after="0"/>
        <w:ind w:left="0"/>
        <w:jc w:val="both"/>
      </w:pPr>
      <w:r>
        <w:rPr>
          <w:rFonts w:ascii="Times New Roman"/>
          <w:b w:val="false"/>
          <w:i w:val="false"/>
          <w:color w:val="000000"/>
          <w:sz w:val="28"/>
        </w:rPr>
        <w:t>
      2. Компанияның және акциялары (қатысу үлестері) Компанияға заңды тұлғалар қабылдайтын шешімдерді тікелей айқындау құқығын беретін заңды тұлғалардың жылдар бойынша бөле отырып, бес жылдық кезеңге арналған қызметінің мақсаттары мен міндеттері, оның ішінде қызметі тиімділігінің түйінді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 ның Даму страте гиясы ның мақсат 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нияның Даму страте гиясы ның міндет 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нияның Даму страте гиясы ның түйінді көрсет кіштері (ТК) (сандық немесе сапа 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 темесі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 налы индика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 сана лы ин</w:t>
            </w:r>
          </w:p>
          <w:p>
            <w:pPr>
              <w:spacing w:after="20"/>
              <w:ind w:left="20"/>
              <w:jc w:val="both"/>
            </w:pPr>
            <w:r>
              <w:rPr>
                <w:rFonts w:ascii="Times New Roman"/>
                <w:b w:val="false"/>
                <w:i w:val="false"/>
                <w:color w:val="000000"/>
                <w:sz w:val="20"/>
              </w:rPr>
              <w:t>
дика 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 же-нің көр-сет кіш-те 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n-ТК</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 мәні*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(алдыңғы)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Даму жоспарының түйінді көрсеткіштерінің мәні Компанияның және оның еншілес ұйымдарының қаржылық, экономикалық және өндірістік көрсеткіштерінің өзара байланысын және салыстыруды қамтамасыз ету жолымен айқындалады.</w:t>
      </w:r>
    </w:p>
    <w:p>
      <w:pPr>
        <w:spacing w:after="0"/>
        <w:ind w:left="0"/>
        <w:jc w:val="both"/>
      </w:pPr>
      <w:r>
        <w:rPr>
          <w:rFonts w:ascii="Times New Roman"/>
          <w:b w:val="false"/>
          <w:i w:val="false"/>
          <w:color w:val="000000"/>
          <w:sz w:val="28"/>
        </w:rPr>
        <w:t>
      ** даму жоспарында нәтижелер көрсеткіштеріне қол жеткізбеу себептері көрсетіледі.</w:t>
      </w:r>
    </w:p>
    <w:p>
      <w:pPr>
        <w:spacing w:after="0"/>
        <w:ind w:left="0"/>
        <w:jc w:val="both"/>
      </w:pPr>
      <w:r>
        <w:rPr>
          <w:rFonts w:ascii="Times New Roman"/>
          <w:b w:val="false"/>
          <w:i w:val="false"/>
          <w:color w:val="000000"/>
          <w:sz w:val="28"/>
        </w:rPr>
        <w:t>
      3. Даму жоспарын іске асыру бойынша Компания жоспарлайтын іс-шаралар, оның ішінде мыналар бойынша:</w:t>
      </w:r>
    </w:p>
    <w:p>
      <w:pPr>
        <w:spacing w:after="0"/>
        <w:ind w:left="0"/>
        <w:jc w:val="both"/>
      </w:pPr>
      <w:r>
        <w:rPr>
          <w:rFonts w:ascii="Times New Roman"/>
          <w:b w:val="false"/>
          <w:i w:val="false"/>
          <w:color w:val="000000"/>
          <w:sz w:val="28"/>
        </w:rPr>
        <w:t>
      3.1 қызметтің түйінді көрсеткіштеріне қол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көрсеткіштер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іс-шаралар/көрсеткіштер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іс-шаралар/көрсеткіштер мәні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активтерді қайта құрылымдау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тобының қазіргі құрылымы (топқа кіретін барлық ұйымдарды көрсете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түрі (бейінді, бейінді емес,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жоспарланған қайта құрылымдау* (бөлу, бөліп көрсету, қосу, жою, сату (иеліктен шығару), жаңадан құру, акцияларды (қатысу үлестерін) сатып алу және тағы басқа)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1 қаңтардағы жағдай бойынша Компаниялар тобының болжамды құрылымы (топқа кіретін барлық ұйымдарды көрсете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активтер – бұл Компания тобына кіретін заңды тұлғалар</w:t>
      </w:r>
    </w:p>
    <w:p>
      <w:pPr>
        <w:spacing w:after="0"/>
        <w:ind w:left="0"/>
        <w:jc w:val="both"/>
      </w:pPr>
      <w:r>
        <w:rPr>
          <w:rFonts w:ascii="Times New Roman"/>
          <w:b w:val="false"/>
          <w:i w:val="false"/>
          <w:color w:val="000000"/>
          <w:sz w:val="28"/>
        </w:rPr>
        <w:t>
      ** есепті бес жылдық кезеңнен кейінгі жылдың 1 қаңтарына Компаниялар тобының құрылымы көрсетіледі</w:t>
      </w:r>
    </w:p>
    <w:p>
      <w:pPr>
        <w:spacing w:after="0"/>
        <w:ind w:left="0"/>
        <w:jc w:val="both"/>
      </w:pPr>
      <w:r>
        <w:rPr>
          <w:rFonts w:ascii="Times New Roman"/>
          <w:b w:val="false"/>
          <w:i w:val="false"/>
          <w:color w:val="000000"/>
          <w:sz w:val="28"/>
        </w:rPr>
        <w:t>
      4. Бюджетпен қатынасы:</w:t>
      </w:r>
    </w:p>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жоспарланатын түсімдер: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бірінші деңгейдегі құжат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екінші деңгейдегі құжат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нияның не-месе он-ың ен-ші-лес ұйымы 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 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тік бағ дарлама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тік бағ дарлама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 налы мақсаты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мінде-тттер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бастама/ныса налы индикатор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 желер көрсеткіші-**</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(алдың 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(ағымдағы)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даму жоспарында нәтижелер көрсеткіштеріне қол жеткізбеу себептері көрсетіледі</w:t>
      </w:r>
    </w:p>
    <w:p>
      <w:pPr>
        <w:spacing w:after="0"/>
        <w:ind w:left="0"/>
        <w:jc w:val="both"/>
      </w:pPr>
      <w:r>
        <w:rPr>
          <w:rFonts w:ascii="Times New Roman"/>
          <w:b w:val="false"/>
          <w:i w:val="false"/>
          <w:color w:val="000000"/>
          <w:sz w:val="28"/>
        </w:rPr>
        <w:t>
      4.2 Қазақстан Республикасының салық заңнамасына сәйкес компанияның даму жоспарының көрсеткіштер тізбесінде көрсетілген бюджетке жоспарланған салықтар мен өзге де міндетті төлемдерді (жанама салықтарды қоспағанда)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жоспарланған салықтар мен төлемдер,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салынатын рента салығы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p>
            <w:pPr>
              <w:spacing w:after="20"/>
              <w:ind w:left="20"/>
              <w:jc w:val="both"/>
            </w:pPr>
            <w:r>
              <w:rPr>
                <w:rFonts w:ascii="Times New Roman"/>
                <w:b w:val="false"/>
                <w:i w:val="false"/>
                <w:color w:val="000000"/>
                <w:sz w:val="20"/>
              </w:rPr>
              <w:t>
дың арнайы төлемдері мен салықтары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мен төлемдер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 шоғырландырылған деректер бойынша толтырылады</w:t>
      </w:r>
    </w:p>
    <w:p>
      <w:pPr>
        <w:spacing w:after="0"/>
        <w:ind w:left="0"/>
        <w:jc w:val="both"/>
      </w:pPr>
      <w:r>
        <w:rPr>
          <w:rFonts w:ascii="Times New Roman"/>
          <w:b w:val="false"/>
          <w:i w:val="false"/>
          <w:color w:val="000000"/>
          <w:sz w:val="28"/>
        </w:rPr>
        <w:t>
      4.3 мемлекеттік акциялар пакетіне жоспарланатын дивидендтер төлемі: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 минус белгісімен көрсетіледі),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 бөлу, оның ішінде мыналарға: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берілетін дивидендтер: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 пакеті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шығындарын жабу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Мынадай түрлер бойынша бөліністе компаниялар мен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w:t>
      </w:r>
    </w:p>
    <w:p>
      <w:pPr>
        <w:spacing w:after="0"/>
        <w:ind w:left="0"/>
        <w:jc w:val="both"/>
      </w:pPr>
      <w:r>
        <w:rPr>
          <w:rFonts w:ascii="Times New Roman"/>
          <w:b w:val="false"/>
          <w:i w:val="false"/>
          <w:color w:val="000000"/>
          <w:sz w:val="28"/>
        </w:rPr>
        <w:t>
      күрделі салымдар, оның ішінде инвестицялық жобалар (жаңа жобаларға күрделі салымдар, қазіргі жобаларға күрделі салымдар);</w:t>
      </w:r>
    </w:p>
    <w:p>
      <w:pPr>
        <w:spacing w:after="0"/>
        <w:ind w:left="0"/>
        <w:jc w:val="both"/>
      </w:pPr>
      <w:r>
        <w:rPr>
          <w:rFonts w:ascii="Times New Roman"/>
          <w:b w:val="false"/>
          <w:i w:val="false"/>
          <w:color w:val="000000"/>
          <w:sz w:val="28"/>
        </w:rPr>
        <w:t>
      объектілерді салу және жаңғырту; негізгі құралдарды сатып алу; материалдық емес активтерді сатып алу және өзге де салымдар;</w:t>
      </w:r>
    </w:p>
    <w:p>
      <w:pPr>
        <w:spacing w:after="0"/>
        <w:ind w:left="0"/>
        <w:jc w:val="both"/>
      </w:pPr>
      <w:r>
        <w:rPr>
          <w:rFonts w:ascii="Times New Roman"/>
          <w:b w:val="false"/>
          <w:i w:val="false"/>
          <w:color w:val="000000"/>
          <w:sz w:val="28"/>
        </w:rPr>
        <w:t>
      инвестициялар, оның ішінде акциялар пакетін (қатысу үлесін) сатып алу; жарғылық капиталға салымдар және өзге де инвестициялар: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жүйесініңбірінші деңгейдегі құжат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жүйесініңекінші деңгейдегі құжат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игерудің басталған күні</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жоспарланған күні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көрсеткіштері**</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 дар, барлы 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лар, барлы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 ларға күрделі салым 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жоба ларға күрделі салым 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дарды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алдық емес актив 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 тиция лар, барлы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лар пакет терін (қатысу үлесте 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лық капи талға салым 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 басталғанға дейінгі кезеңде игерілді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жылы игерілуі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есебінен</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 дыру көздері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Акциялары (қатысу үлестері) Компанияға осы заңды тұлғалар қабылдайтын шешімдерді айқындау құқығын беретін Компаниялар мен заңды тұлғалардың қаржылық тұрақтылығы:</w:t>
      </w:r>
    </w:p>
    <w:p>
      <w:pPr>
        <w:spacing w:after="0"/>
        <w:ind w:left="0"/>
        <w:jc w:val="both"/>
      </w:pPr>
      <w:r>
        <w:rPr>
          <w:rFonts w:ascii="Times New Roman"/>
          <w:b w:val="false"/>
          <w:i w:val="false"/>
          <w:color w:val="000000"/>
          <w:sz w:val="28"/>
        </w:rPr>
        <w:t>
      6.1 ішкі және сыртқы қарыз алу бөлінісінде қарыз алудың құрылымы мен өтеу кестесі (оның ішінде еншілес ұйымдардың):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негізі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отырысының және/немесе Директорлар кеңесінің және/немесе басқа шешімі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 (Кепіл шарттары)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күн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 тоқсан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негізгі қарыз (НҚ)</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 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нің басындағы НҚ</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 леу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нің басын дағы НҚ</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 леу</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2 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 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p>
            <w:pPr>
              <w:spacing w:after="20"/>
              <w:ind w:left="20"/>
              <w:jc w:val="both"/>
            </w:pPr>
            <w:r>
              <w:rPr>
                <w:rFonts w:ascii="Times New Roman"/>
                <w:b w:val="false"/>
                <w:i w:val="false"/>
                <w:color w:val="000000"/>
                <w:sz w:val="20"/>
              </w:rPr>
              <w:t>
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 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леу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кәсіпорындар мен мекемелердің, жарғылық капиталына мемлекет қатысатын заңды тұлғалардың тізіліміне есепті айдан кейінгі айдың 10-күніне дейін тоқсан сайын ұсынылады</w:t>
      </w:r>
    </w:p>
    <w:p>
      <w:pPr>
        <w:spacing w:after="0"/>
        <w:ind w:left="0"/>
        <w:jc w:val="both"/>
      </w:pPr>
      <w:r>
        <w:rPr>
          <w:rFonts w:ascii="Times New Roman"/>
          <w:b w:val="false"/>
          <w:i w:val="false"/>
          <w:color w:val="000000"/>
          <w:sz w:val="28"/>
        </w:rPr>
        <w:t>
      6.2 Компанияның және акциялары (қатысу үлестері) Компанияға осы заңды тұлғалар, оның ішінде борыш деңгейін сипаттайтын көрсеткіштерді (нақты экономика сенкторының команиялары үшін: борыш коэффициенті/EBІTDA (Earnіngs before іnterest, taxes, deprecіatіon and amortіzatіon), қаржылық левередж коэффициенті, проценттерді жабу коэффициенті, ағымдағы өтімділік коэффициенті) көрсете отырып, қабылдайтын шешімдерді айқындау құқығын беретін заңды тұлғалардың қаржылық тұрақтылығының негізгі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рыз беруші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EBІTDA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 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*Мемлекеттік кәсіпорындар мен мекемелердің, жарғылық капиталына мемлекет қатысатын заңды тұлғалардың тізіліміне есепті айдан кейінгі айдың 15-күніне дейін жарты жылдың және бір жылдың қорытындысы бойынша ұсынады</w:t>
      </w:r>
    </w:p>
    <w:p>
      <w:pPr>
        <w:spacing w:after="0"/>
        <w:ind w:left="0"/>
        <w:jc w:val="both"/>
      </w:pPr>
      <w:r>
        <w:rPr>
          <w:rFonts w:ascii="Times New Roman"/>
          <w:b w:val="false"/>
          <w:i w:val="false"/>
          <w:color w:val="000000"/>
          <w:sz w:val="28"/>
        </w:rPr>
        <w:t>
      Жалпы компания бойынша қаржылық тұрақтылық көрсеткіштерін міндетті түрде нормативпен салыстыра отырып, есептеу қажет</w:t>
      </w:r>
    </w:p>
    <w:p>
      <w:pPr>
        <w:spacing w:after="0"/>
        <w:ind w:left="0"/>
        <w:jc w:val="both"/>
      </w:pPr>
      <w:r>
        <w:rPr>
          <w:rFonts w:ascii="Times New Roman"/>
          <w:b w:val="false"/>
          <w:i w:val="false"/>
          <w:color w:val="000000"/>
          <w:sz w:val="28"/>
        </w:rPr>
        <w:t>
      Борыш коэффициенті/ЕВІTDA – бұл Компанияға салынатын борыштық жүктеменің көрсеткіші, оның қолда бар міндеттемелерді өтеу қабілеттігі (төлем қабілеттігі). Компанияның қарыздары бойынша есептеу үшін қажет қаражат түсімдерінің көрсеткіші ретінде, бұл жағдайда EBІTDA көрсеткіші – проценттер, салықтар мен амортизация шегерілгенге дейінгі пайда пайданылады.</w:t>
      </w:r>
    </w:p>
    <w:p>
      <w:pPr>
        <w:spacing w:after="0"/>
        <w:ind w:left="0"/>
        <w:jc w:val="both"/>
      </w:pPr>
      <w:r>
        <w:rPr>
          <w:rFonts w:ascii="Times New Roman"/>
          <w:b w:val="false"/>
          <w:i w:val="false"/>
          <w:color w:val="000000"/>
          <w:sz w:val="28"/>
        </w:rPr>
        <w:t>
      Мынадай формула бойынша есептеледі:</w:t>
      </w:r>
    </w:p>
    <w:p>
      <w:pPr>
        <w:spacing w:after="0"/>
        <w:ind w:left="0"/>
        <w:jc w:val="both"/>
      </w:pPr>
      <w:r>
        <w:rPr>
          <w:rFonts w:ascii="Times New Roman"/>
          <w:b w:val="false"/>
          <w:i w:val="false"/>
          <w:color w:val="000000"/>
          <w:sz w:val="28"/>
        </w:rPr>
        <w:t xml:space="preserve">
      Борыш коэффициенті/ЕВІTDA = жиынтық міндеттемелер / EBІTDA </w:t>
      </w:r>
    </w:p>
    <w:p>
      <w:pPr>
        <w:spacing w:after="0"/>
        <w:ind w:left="0"/>
        <w:jc w:val="both"/>
      </w:pPr>
      <w:r>
        <w:rPr>
          <w:rFonts w:ascii="Times New Roman"/>
          <w:b w:val="false"/>
          <w:i w:val="false"/>
          <w:color w:val="000000"/>
          <w:sz w:val="28"/>
        </w:rPr>
        <w:t>
      Борыш коэффициентінің/ЕВІTDA ұсынылатын мәні: &lt;3, &gt;4-5 мәні Компанияның борыштық жүктемесінің тым үлкендігін және өздерінің қарыздарын өтеудің ықтимал проблемарын білдіреді.</w:t>
      </w:r>
    </w:p>
    <w:p>
      <w:pPr>
        <w:spacing w:after="0"/>
        <w:ind w:left="0"/>
        <w:jc w:val="both"/>
      </w:pPr>
      <w:r>
        <w:rPr>
          <w:rFonts w:ascii="Times New Roman"/>
          <w:b w:val="false"/>
          <w:i w:val="false"/>
          <w:color w:val="000000"/>
          <w:sz w:val="28"/>
        </w:rPr>
        <w:t>
      Қаржылық левередж коэффициенті компанияның қаржылық тәуекеліне тікелей пропорционалды және компания активтерін қаржыландыру көздеріндегі қарыз қаражатының үлесін көрсетеді.</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1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 - қарыз капитал;</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Ұсынылатын DR мәні: &lt;1, &gt;1 мәні компанияның қаржылық тұрақтылығына теріс әсер етуі мүмкін оның борыштық жүктемесі жоғары екендігі туралы куәландырады.</w:t>
      </w:r>
    </w:p>
    <w:p>
      <w:pPr>
        <w:spacing w:after="0"/>
        <w:ind w:left="0"/>
        <w:jc w:val="both"/>
      </w:pPr>
      <w:r>
        <w:rPr>
          <w:rFonts w:ascii="Times New Roman"/>
          <w:b w:val="false"/>
          <w:i w:val="false"/>
          <w:color w:val="000000"/>
          <w:sz w:val="28"/>
        </w:rPr>
        <w:t>
      Проценттерді жабу коэффициенті – Компанияның өзінің борыштық міндеттемелеріне қызмет көрсету қабілеттігін сипаттайды. Көрсеткіш бір жылдағы проценттер мен салықтарды және сол кезеңдегі борыштық міндеттемелер бойынша процентті төлеуге дейінгі пайданы салыстырады.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Проценттерді жабу коэффициенті = EBІT / Төлеуге жататын проценттер</w:t>
      </w:r>
    </w:p>
    <w:p>
      <w:pPr>
        <w:spacing w:after="0"/>
        <w:ind w:left="0"/>
        <w:jc w:val="both"/>
      </w:pPr>
      <w:r>
        <w:rPr>
          <w:rFonts w:ascii="Times New Roman"/>
          <w:b w:val="false"/>
          <w:i w:val="false"/>
          <w:color w:val="000000"/>
          <w:sz w:val="28"/>
        </w:rPr>
        <w:t xml:space="preserve">
      Ұсынылатын мән: проценттерді жабу коэффициенті төмен болған сайын, Компанияның кредиттік ауыртпалығы жоғарылайды және банкрот болу ықтималдылығы жоғарылайды. Коэффициенті 1,5-тен төмен болса, Компанияның өз борышына қызмет көрсету мүмкіндігіне күмән тудырады. Коэффициенті 1-ден аз болуы шекті болып есептеледі. </w:t>
      </w:r>
    </w:p>
    <w:p>
      <w:pPr>
        <w:spacing w:after="0"/>
        <w:ind w:left="0"/>
        <w:jc w:val="both"/>
      </w:pPr>
      <w:r>
        <w:rPr>
          <w:rFonts w:ascii="Times New Roman"/>
          <w:b w:val="false"/>
          <w:i w:val="false"/>
          <w:color w:val="000000"/>
          <w:sz w:val="28"/>
        </w:rPr>
        <w:t xml:space="preserve">
      Ағымдағы өтімділік коэффициенті - компанияның қолда бар айналым қаражаты есебінен ағымдағы берешегін өтеу қабілеттігін анықтау үшін есептеледі. </w:t>
      </w:r>
    </w:p>
    <w:p>
      <w:pPr>
        <w:spacing w:after="0"/>
        <w:ind w:left="0"/>
        <w:jc w:val="both"/>
      </w:pP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CA-ағымдағы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қабілеттігін жоғалту ықтималдығы туралы, &gt;4 мәні - қарыз қаражатын пайдаланудың жеткіліксіз белсенділігі туралы куәландырады және оның салдары ретінде меншікті капитал рентабельділігінің мәні аз.</w:t>
      </w:r>
    </w:p>
    <w:p>
      <w:pPr>
        <w:spacing w:after="0"/>
        <w:ind w:left="0"/>
        <w:jc w:val="both"/>
      </w:pPr>
      <w:r>
        <w:rPr>
          <w:rFonts w:ascii="Times New Roman"/>
          <w:b w:val="false"/>
          <w:i w:val="false"/>
          <w:color w:val="000000"/>
          <w:sz w:val="28"/>
        </w:rPr>
        <w:t>
      6.3 ағымдағы жылға Компанияның және оның еншілес ұйымдарының борыштық жүктемесін айқындау (ағымдағы жылғы 1 қаңтардағы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Компанияның (ұйымның) тартылған қарыздар сомасын және берілген корпоративтік кепілгерліктерін қоса алғанда, Компанияның (ұйымның) шекті қарыз алу сыйымдылығы мен қаржылық міндеттемелерінің көлемі* арасындағы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сыйымдылығының коэффициенттері** Компанияның (ұйымның) уәкілетті органы (лауазымды тұлғасы) Компания (ұйым) үшін бекіткен нормативтік мәніне жететін қарыздарды тарту компанияның (ұйымның) корпоративтік кепілдіктерін және корпоративтік кепілгерліктерін беру қолжетімді, барынша жол берілетін сома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Қаржылық міндеттемелер көлемі – шартқа негізделген:</w:t>
      </w:r>
    </w:p>
    <w:p>
      <w:pPr>
        <w:spacing w:after="0"/>
        <w:ind w:left="0"/>
        <w:jc w:val="both"/>
      </w:pPr>
      <w:r>
        <w:rPr>
          <w:rFonts w:ascii="Times New Roman"/>
          <w:b w:val="false"/>
          <w:i w:val="false"/>
          <w:color w:val="000000"/>
          <w:sz w:val="28"/>
        </w:rPr>
        <w:t>
      ақша қаражатын немесе өзге қаржылық активті басқа субъектіге беру;</w:t>
      </w:r>
    </w:p>
    <w:p>
      <w:pPr>
        <w:spacing w:after="0"/>
        <w:ind w:left="0"/>
        <w:jc w:val="both"/>
      </w:pPr>
      <w:r>
        <w:rPr>
          <w:rFonts w:ascii="Times New Roman"/>
          <w:b w:val="false"/>
          <w:i w:val="false"/>
          <w:color w:val="000000"/>
          <w:sz w:val="28"/>
        </w:rPr>
        <w:t>
      әлеуетті түрде субъект үшін пайдасыз шарттарда басқа субъектімен қаржылық активтермен немесе қаржылық міндеттемелермен алмасу міндеттемесі;</w:t>
      </w:r>
    </w:p>
    <w:p>
      <w:pPr>
        <w:spacing w:after="0"/>
        <w:ind w:left="0"/>
        <w:jc w:val="both"/>
      </w:pPr>
      <w:r>
        <w:rPr>
          <w:rFonts w:ascii="Times New Roman"/>
          <w:b w:val="false"/>
          <w:i w:val="false"/>
          <w:color w:val="000000"/>
          <w:sz w:val="28"/>
        </w:rPr>
        <w:t>
      есеп айырысуы субъектінің меншікті үлестік құралдарымен жүзеге асырылатын немесе асырылуы мүмкін және: оған сәйкес субъект меншікті үлестік құралдарының ауыспалы санын беретін немесе беруге міндетті болатын;</w:t>
      </w:r>
    </w:p>
    <w:p>
      <w:pPr>
        <w:spacing w:after="0"/>
        <w:ind w:left="0"/>
        <w:jc w:val="both"/>
      </w:pPr>
      <w:r>
        <w:rPr>
          <w:rFonts w:ascii="Times New Roman"/>
          <w:b w:val="false"/>
          <w:i w:val="false"/>
          <w:color w:val="000000"/>
          <w:sz w:val="28"/>
        </w:rPr>
        <w:t>
      есеп айырысу тіркелген ақша қаражатының сомасын немесе басқа қаржылық активін меншікті үлестік құралдарының тіркелген санына айырбастауға қарағанда, басқа тәсілмен жүргізілетін немесе жүргізілуі мүмкін шарт болып табылатын кез келген міндеттемелер көлемі. Бұл мақсаттарда меншікті үлестік құралдар болашақта субъектінің меншікті үлестік құралдарын алуға немесе жеткізуге жасалған шарттар болып табылатын құралдарды қамтымайды.</w:t>
      </w:r>
    </w:p>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 үшін қарыз алу сыйымдылығының нормативтік мәнін дербес айқындайды.</w:t>
      </w:r>
    </w:p>
    <w:p>
      <w:pPr>
        <w:spacing w:after="0"/>
        <w:ind w:left="0"/>
        <w:jc w:val="both"/>
      </w:pPr>
      <w:r>
        <w:rPr>
          <w:rFonts w:ascii="Times New Roman"/>
          <w:b w:val="false"/>
          <w:i w:val="false"/>
          <w:color w:val="000000"/>
          <w:sz w:val="28"/>
        </w:rPr>
        <w:t>
       7. Мыналарды қоса алғанда, қаржылық-шаруашылық қызметтің негізгі көрсеткіштері, өсу немесе төмендеу себептерін негіздей отырып, талдау:</w:t>
      </w:r>
    </w:p>
    <w:p>
      <w:pPr>
        <w:spacing w:after="0"/>
        <w:ind w:left="0"/>
        <w:jc w:val="both"/>
      </w:pPr>
      <w:r>
        <w:rPr>
          <w:rFonts w:ascii="Times New Roman"/>
          <w:b w:val="false"/>
          <w:i w:val="false"/>
          <w:color w:val="000000"/>
          <w:sz w:val="28"/>
        </w:rPr>
        <w:t>
       7.1 уақытша бос ақшалай қаражатты басқару, оларды орналастыру саясаты:</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банкттердегі депозиттерде орналасқан ақша қаражаты,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толтықтыруға және мемлекеттік міндеттерді орындауға бөлінген республикалық бюджет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толтықтыруға және мемлекеттік міндеттерді орындауға бөлінген Қазақстан Республикасы Ұлттық қорының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банкттердегі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Ұлттық банкінде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банкттердегі депозиттерде орналасқан ақша қаражаты,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уақытша-бос ақша қаражатының көлемі бойынша ақпарат жылдың аяғында (есепті/жоспарлы) көрсетіледі.</w:t>
      </w:r>
    </w:p>
    <w:p>
      <w:pPr>
        <w:spacing w:after="0"/>
        <w:ind w:left="0"/>
        <w:jc w:val="both"/>
      </w:pPr>
      <w:r>
        <w:rPr>
          <w:rFonts w:ascii="Times New Roman"/>
          <w:b w:val="false"/>
          <w:i w:val="false"/>
          <w:color w:val="000000"/>
          <w:sz w:val="28"/>
        </w:rPr>
        <w:t xml:space="preserve">
      * осыған ұқсас нысан әрбір еншілес ұйым бойынша бөлек толтырылады. Еншілес ұйым бойынша нысандар тек ақпараттық сипатқа ғана ие және ол компанияның директорлар кеңесінің бекіту нысанасы болып табылмайды. </w:t>
      </w:r>
    </w:p>
    <w:p>
      <w:pPr>
        <w:spacing w:after="0"/>
        <w:ind w:left="0"/>
        <w:jc w:val="both"/>
      </w:pPr>
      <w:r>
        <w:rPr>
          <w:rFonts w:ascii="Times New Roman"/>
          <w:b w:val="false"/>
          <w:i w:val="false"/>
          <w:color w:val="000000"/>
          <w:sz w:val="28"/>
        </w:rPr>
        <w:t>
       7.2 дивидендтік саясатты және олардың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дивидендтердің түсуі,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шоғырландырылған кадр саясаты (жұмыскерлердің жоспарланған орташа жылдық саны, орташа айлық жалақысы, еңбекақы төлеу қоры, кадрлардың тұрақтамау деңгейі):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нәтижелері бойынша сыйлықақы беру,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берілген несие,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 Компанияның және/немесе акцияларының бақылау пакеті (қатысу үлестері) Компанияға тиесілі ұйымдардың есепті кезеңдегі кадрлық саясаты (жұмыскерлердің орташа жылдық саны, орташа айлық жалақысы, еңбекақы төлеу қоры, кадрлардың тұрақтамау деңгейі):</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дың (жүргізуші 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дың (жүргізуші 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дың (жүргізуші 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 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жұмыскерлердің саны,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 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оқытуға арналған шығындар,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лық қызмет көрсету бойынша шығыстар,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лерге берілген несие,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персоналына (жүргізушілер, еден жуушылар және тағы сол сияқты)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 ның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7.5 Еншілес ұйымдарды ескере отырып, есепті кезеңдегі шоғырландырылған әкімшілік шығыстар, өсуі немесе төмендеуі негізделген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түсетін аударымдар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көрсетулер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7.6 Өсу немесе төмендеу негізделген есепті кезеңдегі әкімшілік шығыстар:</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(алдыңғы)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төлемінен түсетін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көрсетулер бойынша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көрсетумен байланысты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 бойынша нысан тек ақпараттық сипатқа ғана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7.7 Тұрғын емес үй-жайларды жалға алу бойынша шығыстар</w:t>
      </w:r>
    </w:p>
    <w:p>
      <w:pPr>
        <w:spacing w:after="0"/>
        <w:ind w:left="0"/>
        <w:jc w:val="both"/>
      </w:pPr>
      <w:r>
        <w:rPr>
          <w:rFonts w:ascii="Times New Roman"/>
          <w:b w:val="false"/>
          <w:i w:val="false"/>
          <w:color w:val="000000"/>
          <w:sz w:val="28"/>
        </w:rPr>
        <w:t xml:space="preserve">
      Компанияның (еншілес ұйымның)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p>
            <w:pPr>
              <w:spacing w:after="20"/>
              <w:ind w:left="20"/>
              <w:jc w:val="both"/>
            </w:pPr>
            <w:r>
              <w:rPr>
                <w:rFonts w:ascii="Times New Roman"/>
                <w:b w:val="false"/>
                <w:i w:val="false"/>
                <w:color w:val="000000"/>
                <w:sz w:val="20"/>
              </w:rPr>
              <w:t>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шығыстар,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ауданның 1 шаршы метрінің құны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үй-жайлардың жалпы алаңы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орналасқан жердің жалпы ауданы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ның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ның демалыс бөлмесі</w:t>
            </w:r>
          </w:p>
          <w:p>
            <w:pPr>
              <w:spacing w:after="20"/>
              <w:ind w:left="20"/>
              <w:jc w:val="both"/>
            </w:pPr>
            <w:r>
              <w:rPr>
                <w:rFonts w:ascii="Times New Roman"/>
                <w:b w:val="false"/>
                <w:i w:val="false"/>
                <w:color w:val="000000"/>
                <w:sz w:val="20"/>
              </w:rPr>
              <w:t>
Басқарма төрағасы ның қабылдау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ның қабылдау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 рының (басқару шы директор - басқарма мүшесінің)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 рының (басқару шы директор - басқарма мүшесінің) демалыс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 рының (басқару шы директор - басқарма мүшеснің) қабылдау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 директордың (аппарат басшысы ның)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 директордың (аппарат басшысының) демалыс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 директордың (аппарат басшысы ның) қабылдау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дық бөлімше басшысы ның (департа мент директорының)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дық бөлімше басшысы ның (департа мент директорының) қабылдау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жұмыскерінің кабинеті (1 жұмыскерге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 ренц-зал, мәжіліс залы, мұрағат, көбейту - көшірме қызметі, гардероб, сервер бөлмесі, қойма жабдықта ры, нысандық киімдер, дәрі-дәрмектер, техника лық құралдар, мүкәммалдар және кеңселік керек-жарақтар және тағы басқа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үй-жайлар (дәліздер, венкамералар, дәретханалар, жеке бас гигиенасына арналған</w:t>
            </w:r>
          </w:p>
          <w:p>
            <w:pPr>
              <w:spacing w:after="20"/>
              <w:ind w:left="20"/>
              <w:jc w:val="both"/>
            </w:pPr>
            <w:r>
              <w:rPr>
                <w:rFonts w:ascii="Times New Roman"/>
                <w:b w:val="false"/>
                <w:i w:val="false"/>
                <w:color w:val="000000"/>
                <w:sz w:val="20"/>
              </w:rPr>
              <w:t>
үй-жайлар және тағы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 терге сәйкес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Орналастырылатын алаңдарға белгіленген лимиттер асып кеткен жағдайда, түсіндіру талап етіледі</w:t>
      </w:r>
    </w:p>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сипатқа ие және ол компания директорлар кеңесінің бекіту нысанасы болып табылмайды.</w:t>
      </w:r>
    </w:p>
    <w:p>
      <w:pPr>
        <w:spacing w:after="0"/>
        <w:ind w:left="0"/>
        <w:jc w:val="both"/>
      </w:pPr>
      <w:r>
        <w:rPr>
          <w:rFonts w:ascii="Times New Roman"/>
          <w:b w:val="false"/>
          <w:i w:val="false"/>
          <w:color w:val="000000"/>
          <w:sz w:val="28"/>
        </w:rPr>
        <w:t>
       7.8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шоғырландырылған көрсеткіштерінің болжамы: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өткізуден, және қызметтер көрсетуден түсетін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инвестицияларменжасалатын операциялардан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бойынша құнсызданудан болатын шығынды қалпына келтіруден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 де кірістер (шарттардың талаптарын бұзғаны үшін есептелген айыппұлдардан, өсімпұлдардан,</w:t>
            </w:r>
          </w:p>
          <w:p>
            <w:pPr>
              <w:spacing w:after="20"/>
              <w:ind w:left="20"/>
              <w:jc w:val="both"/>
            </w:pPr>
            <w:r>
              <w:rPr>
                <w:rFonts w:ascii="Times New Roman"/>
                <w:b w:val="false"/>
                <w:i w:val="false"/>
                <w:color w:val="000000"/>
                <w:sz w:val="20"/>
              </w:rPr>
              <w:t>
тұрақсыздық айыбынан түсетін кіріс; сақтандыру жағдайлары; өзде де кірістер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қызметтің өзіндік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 көрсету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проценттерді төлеуге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болатын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(шарттардың талаптарын бұзғаны үшін айыппұлдар, өсімпұлдар, тұрақсыздық айыбы; сот шығасыларын және төрелік сот алымдарын өтеу; өзге де шығыстар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ұйымдардағы шығындағы үлес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ұйымдардағы шығындағы үлес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табыстылығы,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w:t>
            </w:r>
          </w:p>
          <w:p>
            <w:pPr>
              <w:spacing w:after="20"/>
              <w:ind w:left="20"/>
              <w:jc w:val="both"/>
            </w:pPr>
            <w:r>
              <w:rPr>
                <w:rFonts w:ascii="Times New Roman"/>
                <w:b w:val="false"/>
                <w:i w:val="false"/>
                <w:color w:val="000000"/>
                <w:sz w:val="20"/>
              </w:rPr>
              <w:t>
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w:t>
            </w:r>
          </w:p>
          <w:p>
            <w:pPr>
              <w:spacing w:after="20"/>
              <w:ind w:left="20"/>
              <w:jc w:val="both"/>
            </w:pPr>
            <w:r>
              <w:rPr>
                <w:rFonts w:ascii="Times New Roman"/>
                <w:b w:val="false"/>
                <w:i w:val="false"/>
                <w:color w:val="000000"/>
                <w:sz w:val="20"/>
              </w:rPr>
              <w:t>
пар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Компания қызметінің негізгі шоғырландырылған қаржылық көрсеткіштеріне Компанияның есепке алу саясаты туралы ақпарат және көрсеткіштердің есептері көрсетілген түсіндірме жазба қоса беріледі.</w:t>
      </w:r>
    </w:p>
    <w:p>
      <w:pPr>
        <w:spacing w:after="0"/>
        <w:ind w:left="0"/>
        <w:jc w:val="both"/>
      </w:pPr>
      <w:r>
        <w:rPr>
          <w:rFonts w:ascii="Times New Roman"/>
          <w:b w:val="false"/>
          <w:i w:val="false"/>
          <w:color w:val="000000"/>
          <w:sz w:val="28"/>
        </w:rPr>
        <w:t>
      7.9 Акциялары (қатысу үлестері) Компанияға осы заңды тұлғалар қабылдайтын шешімдерді тікелей айқындау құқығын беретін Компаниялар мен заңды тұлғалардың негізгі шоғырландырылмаған көрсеткіштерінің болжамы:</w:t>
      </w:r>
    </w:p>
    <w:p>
      <w:pPr>
        <w:spacing w:after="0"/>
        <w:ind w:left="0"/>
        <w:jc w:val="both"/>
      </w:pPr>
      <w:r>
        <w:rPr>
          <w:rFonts w:ascii="Times New Roman"/>
          <w:b w:val="false"/>
          <w:i w:val="false"/>
          <w:color w:val="000000"/>
          <w:sz w:val="28"/>
        </w:rPr>
        <w:t>
      Компанияның (еншілес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(алдыңғы)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p>
            <w:pPr>
              <w:spacing w:after="20"/>
              <w:ind w:left="20"/>
              <w:jc w:val="both"/>
            </w:pPr>
            <w:r>
              <w:rPr>
                <w:rFonts w:ascii="Times New Roman"/>
                <w:b w:val="false"/>
                <w:i w:val="false"/>
                <w:color w:val="000000"/>
                <w:sz w:val="20"/>
              </w:rPr>
              <w:t>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сатудан және қызмет көрсетуден алынатын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салынатын инвестициялар- мен жасалатын операциялардан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түсетін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өсімақыдан, тұрақсыздық айыптарынан түсетін кіріс; сақтандыру жағдайлары; өзге кірістер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 және қызметтер көрсету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проценттерді төлеуге арналған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құралдардың әділ құнын өзгертуден болатын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w:t>
            </w:r>
          </w:p>
          <w:p>
            <w:pPr>
              <w:spacing w:after="20"/>
              <w:ind w:left="20"/>
              <w:jc w:val="both"/>
            </w:pPr>
            <w:r>
              <w:rPr>
                <w:rFonts w:ascii="Times New Roman"/>
                <w:b w:val="false"/>
                <w:i w:val="false"/>
                <w:color w:val="000000"/>
                <w:sz w:val="20"/>
              </w:rPr>
              <w:t>
шығару жөніндегі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өсімақылар, тұрақсыздық айыптары; сот шығасылары мен төрелік сот алымдарын өтеуге арналған; өзге де шығыстар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үлестік қатысу әдісімен ескерілетін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 ған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басталғанға дейінге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ақшалай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 пар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осыған ұқсас нысан әрбір еншілес ұйым бойынша бөлек толтырылады. Еншілес ұйым бойынша нысандар тек ақпараттық сипатқа ғана ие және ол компанияның директорлар кеңесінің бекіту нысанасы болып табылмайды.</w:t>
      </w:r>
    </w:p>
    <w:p>
      <w:pPr>
        <w:spacing w:after="0"/>
        <w:ind w:left="0"/>
        <w:jc w:val="both"/>
      </w:pPr>
      <w:r>
        <w:rPr>
          <w:rFonts w:ascii="Times New Roman"/>
          <w:b w:val="false"/>
          <w:i w:val="false"/>
          <w:color w:val="000000"/>
          <w:sz w:val="28"/>
        </w:rPr>
        <w:t>
      8. Компаниялар мен акциялары (қатысу үлестері) Компанияға заңды тұлғалар қабылдайтын шешімдерді тікелей айқындау құқығын беретін осы заңды тұлғаларда корпоративтік басқарудың стандарттарын дамытуға және енгізуге бағытталған іс-шаралар бойынша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1-еншілес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n-еншілес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6 наурыздағы</w:t>
            </w:r>
            <w:r>
              <w:br/>
            </w:r>
            <w:r>
              <w:rPr>
                <w:rFonts w:ascii="Times New Roman"/>
                <w:b w:val="false"/>
                <w:i w:val="false"/>
                <w:color w:val="000000"/>
                <w:sz w:val="20"/>
              </w:rPr>
              <w:t>№ 17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Акционері мемлекет болып </w:t>
            </w:r>
            <w:r>
              <w:br/>
            </w:r>
            <w:r>
              <w:rPr>
                <w:rFonts w:ascii="Times New Roman"/>
                <w:b w:val="false"/>
                <w:i w:val="false"/>
                <w:color w:val="000000"/>
                <w:sz w:val="20"/>
              </w:rPr>
              <w:t>табылатын ұлттық</w:t>
            </w:r>
            <w:r>
              <w:br/>
            </w:r>
            <w:r>
              <w:rPr>
                <w:rFonts w:ascii="Times New Roman"/>
                <w:b w:val="false"/>
                <w:i w:val="false"/>
                <w:color w:val="000000"/>
                <w:sz w:val="20"/>
              </w:rPr>
              <w:t xml:space="preserve">басқарушы холдингтердің, </w:t>
            </w:r>
            <w:r>
              <w:br/>
            </w:r>
            <w:r>
              <w:rPr>
                <w:rFonts w:ascii="Times New Roman"/>
                <w:b w:val="false"/>
                <w:i w:val="false"/>
                <w:color w:val="000000"/>
                <w:sz w:val="20"/>
              </w:rPr>
              <w:t xml:space="preserve">ұлттық холдингтердің, ұлттық </w:t>
            </w:r>
            <w:r>
              <w:br/>
            </w:r>
            <w:r>
              <w:rPr>
                <w:rFonts w:ascii="Times New Roman"/>
                <w:b w:val="false"/>
                <w:i w:val="false"/>
                <w:color w:val="000000"/>
                <w:sz w:val="20"/>
              </w:rPr>
              <w:t>компаниялардың даму</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сондай-ақ олардың іске </w:t>
            </w:r>
            <w:r>
              <w:br/>
            </w:r>
            <w:r>
              <w:rPr>
                <w:rFonts w:ascii="Times New Roman"/>
                <w:b w:val="false"/>
                <w:i w:val="false"/>
                <w:color w:val="000000"/>
                <w:sz w:val="20"/>
              </w:rPr>
              <w:t>асырылуын мониторингілеу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3-қосымша</w:t>
            </w:r>
          </w:p>
        </w:tc>
      </w:tr>
    </w:tbl>
    <w:bookmarkStart w:name="z98" w:id="33"/>
    <w:p>
      <w:pPr>
        <w:spacing w:after="0"/>
        <w:ind w:left="0"/>
        <w:jc w:val="left"/>
      </w:pPr>
      <w:r>
        <w:rPr>
          <w:rFonts w:ascii="Times New Roman"/>
          <w:b/>
          <w:i w:val="false"/>
          <w:color w:val="000000"/>
        </w:rPr>
        <w:t xml:space="preserve"> Компания қызметінің стратегиялық бағыттары бойынша даму жоспарының іске асырылуын мониторингілеу жөніндегі есеп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нияның Даму стратегиясының</w:t>
            </w:r>
          </w:p>
          <w:p>
            <w:pPr>
              <w:spacing w:after="20"/>
              <w:ind w:left="20"/>
              <w:jc w:val="both"/>
            </w:pPr>
            <w:r>
              <w:rPr>
                <w:rFonts w:ascii="Times New Roman"/>
                <w:b w:val="false"/>
                <w:i w:val="false"/>
                <w:color w:val="000000"/>
                <w:sz w:val="20"/>
              </w:rPr>
              <w:t>
мақсат 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стратегиясыны міндеттері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 нияның Даму страте гиясы ның түйінді көрсет кіштері (ТК) (сан дық немесе сапа 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теу әдістемесі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 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көрсеткіштердің мәні*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 жылдың фак 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 дың ғы жылғы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дыңғы жы лға қараған да есепті жылға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 рі (толық көлемде орындалмауы)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 (ал дын ала қабылдан ған/ жос парлана 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Компанияның қаржылық-шаруашылық қызметі бойынша даму стратегиясының іске асырылуын мониторингілеу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себептеі (толық көлемде орындалмау)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акциялар пакетіне берілетін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мен бюджетке төленетін басқа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 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түрі активтің атауы (бейінді, бейінді емес, басқалар)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пакетінің (қатысу үлесінің) шығару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коэффициенті /EBІTDA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