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6177" w14:textId="f9b6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ақпандағы № 142 бұйрығы. Қазақстан Республикасының Әділет министрлігінде 2019 жылғы 28 ақпанда № 18353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01.03.2019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12590 болып тіркелген, "Әділет" ақпараттық-құқықтық жүйесінде 2015 жылғы 31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"64. Осы Қағидалардың </w:t>
      </w:r>
      <w:r>
        <w:rPr>
          <w:rFonts w:ascii="Times New Roman"/>
          <w:b w:val="false"/>
          <w:i w:val="false"/>
          <w:color w:val="000000"/>
          <w:sz w:val="28"/>
        </w:rPr>
        <w:t>28-2-тармағының</w:t>
      </w:r>
      <w:r>
        <w:rPr>
          <w:rFonts w:ascii="Times New Roman"/>
          <w:b w:val="false"/>
          <w:i w:val="false"/>
          <w:color w:val="000000"/>
          <w:sz w:val="28"/>
        </w:rPr>
        <w:t xml:space="preserve"> 1) және 3) тармақшаларында көзделген жағдайларда конкурстық комиссияның төрағасы болып тапсырыс берушінің бірінші басшысы, ал егер конкурс тәсілімен мемлекеттік сатып алуды жүзеге асыруға бөлінген сомасы тиісті қаржы жылына республикалық бюджет туралы заңда белгіленген айлық есептік көрсеткіштің сегіз жүз мың еселенген мөлшерінен асатын болса, тиісті әкімшілік-аумақтық бірлігінің әкімі болып анықталады.</w:t>
      </w:r>
    </w:p>
    <w:bookmarkEnd w:id="3"/>
    <w:p>
      <w:pPr>
        <w:spacing w:after="0"/>
        <w:ind w:left="0"/>
        <w:jc w:val="both"/>
      </w:pPr>
      <w:r>
        <w:rPr>
          <w:rFonts w:ascii="Times New Roman"/>
          <w:b w:val="false"/>
          <w:i w:val="false"/>
          <w:color w:val="000000"/>
          <w:sz w:val="28"/>
        </w:rPr>
        <w:t>
      Республикалық маңызы бар қалалардың және астананың әкімдері егер конкурс тәсілімен мемлекеттік сатып алуды жүзеге асыруға бөлінген сомасы тиісті қаржы жылына республикалық бюджет туралы заңда белгіленген айлық есептік көрсеткіштің бір миллион алты жүз мың еселенген мөлшерінен асатын болса конкурстық комиссияның төрағасы болып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"150. Әлеуетті өнім беруші (конкурсқа қатысушы болып танылған) конкурсқа жіберілмейді егер:</w:t>
      </w:r>
    </w:p>
    <w:bookmarkEnd w:id="4"/>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ақпараттардың болуы;</w:t>
      </w:r>
    </w:p>
    <w:p>
      <w:pPr>
        <w:spacing w:after="0"/>
        <w:ind w:left="0"/>
        <w:jc w:val="both"/>
      </w:pPr>
      <w:r>
        <w:rPr>
          <w:rFonts w:ascii="Times New Roman"/>
          <w:b w:val="false"/>
          <w:i w:val="false"/>
          <w:color w:val="000000"/>
          <w:sz w:val="28"/>
        </w:rPr>
        <w:t xml:space="preserve">
      конкурстық құжаттаманың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біліктілігі туралы мәліметтерді ұсынбауы;</w:t>
      </w:r>
    </w:p>
    <w:p>
      <w:pPr>
        <w:spacing w:after="0"/>
        <w:ind w:left="0"/>
        <w:jc w:val="both"/>
      </w:pPr>
      <w:r>
        <w:rPr>
          <w:rFonts w:ascii="Times New Roman"/>
          <w:b w:val="false"/>
          <w:i w:val="false"/>
          <w:color w:val="000000"/>
          <w:sz w:val="28"/>
        </w:rPr>
        <w:t>
      әлеуетті өнім берушінің конкурстық құжаттамада (аукциондық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банкроттық не тарату рәсіміне жатса;</w:t>
      </w:r>
    </w:p>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жағдайларды қоспағанда, техникалық ерекшелікті ұсынбау;</w:t>
      </w:r>
    </w:p>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w:t>
      </w:r>
    </w:p>
    <w:p>
      <w:pPr>
        <w:spacing w:after="0"/>
        <w:ind w:left="0"/>
        <w:jc w:val="both"/>
      </w:pPr>
      <w:r>
        <w:rPr>
          <w:rFonts w:ascii="Times New Roman"/>
          <w:b w:val="false"/>
          <w:i w:val="false"/>
          <w:color w:val="000000"/>
          <w:sz w:val="28"/>
        </w:rPr>
        <w:t xml:space="preserve">
      конкурста сатып алу мәні болып табылатын жұмыстарды, сондай-ақ конкурстық құжаттаманың </w:t>
      </w:r>
      <w:r>
        <w:rPr>
          <w:rFonts w:ascii="Times New Roman"/>
          <w:b w:val="false"/>
          <w:i w:val="false"/>
          <w:color w:val="000000"/>
          <w:sz w:val="28"/>
        </w:rPr>
        <w:t>10-қосымшасына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екіден бірінен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p>
      <w:pPr>
        <w:spacing w:after="0"/>
        <w:ind w:left="0"/>
        <w:jc w:val="both"/>
      </w:pPr>
      <w:r>
        <w:rPr>
          <w:rFonts w:ascii="Times New Roman"/>
          <w:b w:val="false"/>
          <w:i w:val="false"/>
          <w:color w:val="000000"/>
          <w:sz w:val="28"/>
        </w:rPr>
        <w:t>
      конкурстық өтінімде ұсынылған құжаттар бойынша дәйексіз мәліметтер ұсыну фактісі анықталды;</w:t>
      </w:r>
    </w:p>
    <w:p>
      <w:pPr>
        <w:spacing w:after="0"/>
        <w:ind w:left="0"/>
        <w:jc w:val="both"/>
      </w:pPr>
      <w:r>
        <w:rPr>
          <w:rFonts w:ascii="Times New Roman"/>
          <w:b w:val="false"/>
          <w:i w:val="false"/>
          <w:color w:val="000000"/>
          <w:sz w:val="28"/>
        </w:rPr>
        <w:t xml:space="preserve">
      3) мемлекеттік сатып алуларға қатысуға байланысты Заңның 6-бабында көзделген шектеулер болса.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 </w:t>
      </w:r>
      <w:r>
        <w:rPr>
          <w:rFonts w:ascii="Times New Roman"/>
          <w:b w:val="false"/>
          <w:i w:val="false"/>
          <w:color w:val="000000"/>
          <w:sz w:val="28"/>
        </w:rPr>
        <w:t>1-тармағының</w:t>
      </w:r>
      <w:r>
        <w:rPr>
          <w:rFonts w:ascii="Times New Roman"/>
          <w:b w:val="false"/>
          <w:i w:val="false"/>
          <w:color w:val="000000"/>
          <w:sz w:val="28"/>
        </w:rPr>
        <w:t xml:space="preserve">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"155. Егер әлеуетті өнім берушінің бас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бір пайыз (1 %) мөлшерінде шартты жеңілдік береді.</w:t>
      </w:r>
    </w:p>
    <w:bookmarkEnd w:id="5"/>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нөл бүтін оннан бес пайыз (0,5 %) мөлшерінде шартты жеңілдік береді.</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пайыз (0,2 %) мөлшерінде шартты жеңілдік береді. Егер бұл жұмыстарды әлеуетті өнім беруші қосалқы мердігер ретінде орындаса, конкурстық комиссия келесі әрбір құрылыс объектісі үшін нөл бүтін оннан бір пайыз (0,1 %) мөлшерінде шартты жеңілдік береді.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"172. Конкурстық баға ұсыныстарының шартты бағалары тең болған кезде сатып алынатын тауарлардың, жұмыстардың, көрсетілетін қызметтердің нарығында, оның ішінде конкурстың заты болып табылатын тауарлардың, жұмыстардың, көрсетілетін қызметтердің ұқсас түрлері бойынша бас мердігер ретінде үлкен жұмыс тәжірибесі бар конкурсқа қытысушы жеңімпаз болып танылады.</w:t>
      </w:r>
    </w:p>
    <w:bookmarkEnd w:id="6"/>
    <w:p>
      <w:pPr>
        <w:spacing w:after="0"/>
        <w:ind w:left="0"/>
        <w:jc w:val="both"/>
      </w:pPr>
      <w:r>
        <w:rPr>
          <w:rFonts w:ascii="Times New Roman"/>
          <w:b w:val="false"/>
          <w:i w:val="false"/>
          <w:color w:val="000000"/>
          <w:sz w:val="28"/>
        </w:rPr>
        <w:t>
      Бас мердігер ретінде жұмыс тәжірибесі тең болған кезде, мемлекеттік кірістер органының ақпараттық жүйелерінің мәліметіне сәйкес алдыңғы жылдың алдындағы төрт жылда төленген салықтардың сомасы бойынша үлкен көрсеткішке ие конкурсқа қытысушы жеңімпаз болып танылады.</w:t>
      </w:r>
    </w:p>
    <w:p>
      <w:pPr>
        <w:spacing w:after="0"/>
        <w:ind w:left="0"/>
        <w:jc w:val="both"/>
      </w:pPr>
      <w:r>
        <w:rPr>
          <w:rFonts w:ascii="Times New Roman"/>
          <w:b w:val="false"/>
          <w:i w:val="false"/>
          <w:color w:val="000000"/>
          <w:sz w:val="28"/>
        </w:rPr>
        <w:t>
      Төленген салықтың сомасы бойынша көрсеткіштер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"401.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сомасына сүйене отырып, есептеледі. Келесі қаржы жылында шарттың орындалуын қамтамасыз етуді өнім беруші мемлекеттік сатып алу туралы шартқа тиісті қаржы жылына міндеттемелерді қабылдауға қосымша келісімшарт қазынашылық органдарына тіркелген сәттен бастап он жұмыс күні ішінде енгізеді.";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"442. Конкурстық құжаттамада (аукциондық құжаттамада) әлеуетті өнім берушілердің сатып алынатын тауар, жұмыс, көрсетілетін қызмет нарығындағы жұмыс тәжірибесі келесі өлшемшарттарға сәйкес:</w:t>
      </w:r>
    </w:p>
    <w:bookmarkEnd w:id="8"/>
    <w:p>
      <w:pPr>
        <w:spacing w:after="0"/>
        <w:ind w:left="0"/>
        <w:jc w:val="both"/>
      </w:pPr>
      <w:r>
        <w:rPr>
          <w:rFonts w:ascii="Times New Roman"/>
          <w:b w:val="false"/>
          <w:i w:val="false"/>
          <w:color w:val="000000"/>
          <w:sz w:val="28"/>
        </w:rPr>
        <w:t>
      1) егер конкурс (лот) немесе аукцион тәсілімен мемлекеттік сатып алуға бөлінген қаржы тиісті қаржы жылына белгіленген елу мың еселенген айлық есептік көрсеткіш мөлшерінен асатын болса, екі жылға дейін;</w:t>
      </w:r>
    </w:p>
    <w:p>
      <w:pPr>
        <w:spacing w:after="0"/>
        <w:ind w:left="0"/>
        <w:jc w:val="both"/>
      </w:pPr>
      <w:r>
        <w:rPr>
          <w:rFonts w:ascii="Times New Roman"/>
          <w:b w:val="false"/>
          <w:i w:val="false"/>
          <w:color w:val="000000"/>
          <w:sz w:val="28"/>
        </w:rPr>
        <w:t>
      2) егер конкурс (лот) немесе аукцион тәсілімен мемлекеттік сатып алуға бөлінген қаржы тиісті қаржы жылына белгіленген екі жүз мың еселенген айлық есептік көрсеткіш мөлшерінен асатын болса, бес жылға дейін белгіленуі мүмкін.";</w:t>
      </w:r>
    </w:p>
    <w:bookmarkStart w:name="z16" w:id="9"/>
    <w:p>
      <w:pPr>
        <w:spacing w:after="0"/>
        <w:ind w:left="0"/>
        <w:jc w:val="both"/>
      </w:pPr>
      <w:r>
        <w:rPr>
          <w:rFonts w:ascii="Times New Roman"/>
          <w:b w:val="false"/>
          <w:i w:val="false"/>
          <w:color w:val="000000"/>
          <w:sz w:val="28"/>
        </w:rPr>
        <w:t xml:space="preserve">
      Қағидаларға 4-қосымшаның </w:t>
      </w:r>
      <w:r>
        <w:rPr>
          <w:rFonts w:ascii="Times New Roman"/>
          <w:b w:val="false"/>
          <w:i w:val="false"/>
          <w:color w:val="000000"/>
          <w:sz w:val="28"/>
        </w:rPr>
        <w:t>44-тармағы</w:t>
      </w:r>
      <w:r>
        <w:rPr>
          <w:rFonts w:ascii="Times New Roman"/>
          <w:b w:val="false"/>
          <w:i w:val="false"/>
          <w:color w:val="000000"/>
          <w:sz w:val="28"/>
        </w:rPr>
        <w:t xml:space="preserve"> мынадай редакцияда жазылсын:</w:t>
      </w:r>
    </w:p>
    <w:bookmarkEnd w:id="9"/>
    <w:bookmarkStart w:name="z17" w:id="10"/>
    <w:p>
      <w:pPr>
        <w:spacing w:after="0"/>
        <w:ind w:left="0"/>
        <w:jc w:val="both"/>
      </w:pPr>
      <w:r>
        <w:rPr>
          <w:rFonts w:ascii="Times New Roman"/>
          <w:b w:val="false"/>
          <w:i w:val="false"/>
          <w:color w:val="000000"/>
          <w:sz w:val="28"/>
        </w:rPr>
        <w:t>
      "44. Конкурстық комиссия сатып алынатын жұмыстар нарығында әлеуетті өнім берушінің тәжірибесі болуының әрбір жылы үшін нөл бүтін оннан бес (0,5 %) пайыз мөлшерінде, бірақ он пайызынан асырмай шартты жеңілдік береді.</w:t>
      </w:r>
    </w:p>
    <w:bookmarkEnd w:id="10"/>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Конкурстық комиссия сатып алынатын жұмыстар нарығында әлеуетті өнім берушінің тәжірибесі болуының әрбір жылы үшін, оның ішінде болып табылатын жұмыстардың осындай (ұқсас) түрлері бойынша бір (1 %) пайыз мөлшерінде, бірақ он пайызынан асырмай шартты жеңілдік береді. Жұмыс тәжірибесі бір жылдан кем болған немесе ол болмаған жағдайда осындай пайыз белгіленбейді.</w:t>
      </w:r>
    </w:p>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нөл бүтін оннан бес пайыз (0,5 %) мөлшерінде шартты жеңілдік береді.</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Егер аталған жұмыстар әлеуетті өнім берушімен қосалқы мердігер ретінде орындалған болса, конкурстық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Осы өлшемшарттың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Start w:name="z18" w:id="11"/>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ескертудің 13-тармағы мынадай редакцияда жазылсын:</w:t>
      </w:r>
    </w:p>
    <w:bookmarkEnd w:id="11"/>
    <w:bookmarkStart w:name="z19" w:id="12"/>
    <w:p>
      <w:pPr>
        <w:spacing w:after="0"/>
        <w:ind w:left="0"/>
        <w:jc w:val="both"/>
      </w:pPr>
      <w:r>
        <w:rPr>
          <w:rFonts w:ascii="Times New Roman"/>
          <w:b w:val="false"/>
          <w:i w:val="false"/>
          <w:color w:val="000000"/>
          <w:sz w:val="28"/>
        </w:rPr>
        <w:t>
      "13. Егер жұмыс тәжірибесінің болуы біліктілік талабы болып табылған жағдайда, қосалқы мердігер ретінде жұмыс тәжірибесі жиынтықта мынадай шарттар сақталған кезде ескеріледі:</w:t>
      </w:r>
    </w:p>
    <w:bookmarkEnd w:id="12"/>
    <w:p>
      <w:pPr>
        <w:spacing w:after="0"/>
        <w:ind w:left="0"/>
        <w:jc w:val="both"/>
      </w:pPr>
      <w:r>
        <w:rPr>
          <w:rFonts w:ascii="Times New Roman"/>
          <w:b w:val="false"/>
          <w:i w:val="false"/>
          <w:color w:val="000000"/>
          <w:sz w:val="28"/>
        </w:rPr>
        <w:t>
      1) бір жылдың ішінде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көп жұмыс тәжірибесі болған кезде, бір жылдан көп жұмыс тәжірибесін беруге жол берілмейді;</w:t>
      </w:r>
    </w:p>
    <w:p>
      <w:pPr>
        <w:spacing w:after="0"/>
        <w:ind w:left="0"/>
        <w:jc w:val="both"/>
      </w:pPr>
      <w:r>
        <w:rPr>
          <w:rFonts w:ascii="Times New Roman"/>
          <w:b w:val="false"/>
          <w:i w:val="false"/>
          <w:color w:val="000000"/>
          <w:sz w:val="28"/>
        </w:rPr>
        <w:t>
      2) қосалқы мердігердің жұмыс тәжірибесі конкурс нысанасына сәйкес келетін объектілерде жұмыстар (бір немесе бірнеше) орындалған кезде ескеріледі. Бұл ретте қосалқы мердігердің жұмыс тәжірибесі тек "Рұқсаттар мен хабарламалар туралы" Заңына сәйкес лицензияланатын қызмет түрлері бойынша ескеріледі.";</w:t>
      </w:r>
    </w:p>
    <w:bookmarkStart w:name="z20" w:id="1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10-қосымша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13"/>
    <w:bookmarkStart w:name="z21"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14"/>
    <w:bookmarkStart w:name="z22" w:id="15"/>
    <w:p>
      <w:pPr>
        <w:spacing w:after="0"/>
        <w:ind w:left="0"/>
        <w:jc w:val="both"/>
      </w:pPr>
      <w:r>
        <w:rPr>
          <w:rFonts w:ascii="Times New Roman"/>
          <w:b w:val="false"/>
          <w:i w:val="false"/>
          <w:color w:val="000000"/>
          <w:sz w:val="28"/>
        </w:rPr>
        <w:t>
      Қағидаларға сілтемелердің:</w:t>
      </w:r>
    </w:p>
    <w:bookmarkEnd w:id="15"/>
    <w:bookmarkStart w:name="z23" w:id="1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Бұл мәтін мынадай шарттарда көрсетіледі: 1) Заңның </w:t>
      </w:r>
      <w:r>
        <w:rPr>
          <w:rFonts w:ascii="Times New Roman"/>
          <w:b w:val="false"/>
          <w:i w:val="false"/>
          <w:color w:val="000000"/>
          <w:sz w:val="28"/>
        </w:rPr>
        <w:t>39-бабы</w:t>
      </w:r>
      <w:r>
        <w:rPr>
          <w:rFonts w:ascii="Times New Roman"/>
          <w:b w:val="false"/>
          <w:i w:val="false"/>
          <w:color w:val="000000"/>
          <w:sz w:val="28"/>
        </w:rPr>
        <w:t xml:space="preserve"> 2-тармағының 2) тармақшасы мен 3-тармағы негізінде жүзеге асырылған баға ұсыныстарына сұрау салу, тауар биржасы арқылы, бір көзден тәсілін, сондай-ақ Заңның </w:t>
      </w:r>
      <w:r>
        <w:rPr>
          <w:rFonts w:ascii="Times New Roman"/>
          <w:b w:val="false"/>
          <w:i w:val="false"/>
          <w:color w:val="000000"/>
          <w:sz w:val="28"/>
        </w:rPr>
        <w:t>51-бабы</w:t>
      </w:r>
      <w:r>
        <w:rPr>
          <w:rFonts w:ascii="Times New Roman"/>
          <w:b w:val="false"/>
          <w:i w:val="false"/>
          <w:color w:val="000000"/>
          <w:sz w:val="28"/>
        </w:rPr>
        <w:t xml:space="preserve"> 6-тармағында көзделген жағдайда кәсіпкерлік қызмет субъектілері болып табылмайтын өнім берушілерді қоспағанда, барлық сатып алу тәсілдері үшін;" жолы мынадай редакцияда жазылсын:</w:t>
      </w:r>
    </w:p>
    <w:bookmarkEnd w:id="16"/>
    <w:bookmarkStart w:name="z24" w:id="1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Бұл мәтін мынадай шарттарда көрсетіледі: 1) Заңның 39-бабы 2-тармағының 2) тармақшасы мен 3-тармағы негізінде жүзеге асырылған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w:t>
      </w:r>
    </w:p>
    <w:bookmarkEnd w:id="17"/>
    <w:bookmarkStart w:name="z25" w:id="1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Бұл мәтін мынадай шарттарда көрсетіледі: 1) Заңның 39-бабы 2-тармағының 2) тармақшасы мен 3-тармағы негізінде жүзеге асырылған баға ұсыныстарына сұрау салу,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 жолы мынадай редакцияда жазылсын:</w:t>
      </w:r>
    </w:p>
    <w:bookmarkEnd w:id="18"/>
    <w:bookmarkStart w:name="z26" w:id="1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Бұл мәтін мынадай шарттарда көрсетіледі: 1) Заңның 39-бабы 2-тармағының 2) тармақшасы мен 3-тармағы негізінде жүзеге асырылған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w:t>
      </w:r>
    </w:p>
    <w:bookmarkEnd w:id="19"/>
    <w:bookmarkStart w:name="z27" w:id="2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Осы мәтін шарттар орындалған кезде көрсетіледі: 1) Заңның 39-бабы 2-тармағының 2) тармақшасы және 3-тармағы негізінде жүзеге асырылған баға ұсыныстарын сұрату, тауар биржалары арқылы, бір көзден алу тәсілінен басқа барлық сатып алу тәсілдері, сондай-ақ Заңның 51-бабының 6-тармағында көзделген жағдайда кәсіпкерлік қызмет субъектілері болып табылмайтын өнім берушілер үшін;" жолы мынадай редакцияда жазылсын:</w:t>
      </w:r>
    </w:p>
    <w:bookmarkEnd w:id="20"/>
    <w:bookmarkStart w:name="z28" w:id="2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Осы мәтін шарттар орындалған кезде көрсетіледі: 1) Заңның 39-бабы 2-тармағының 2) тармақшасы және 3-тармағы негізінде жүзеге асырылған тауар биржалары арқылы, бір көзден алу тәсілінен басқа барлық сатып алу тәсілдері, сондай-ақ Заңның 51-бабының 6-тармағында көзделген жағдайда кәсіпкерлік қызмет субъектілері болып табылмайтын өнім берушілер үшін;";</w:t>
      </w:r>
    </w:p>
    <w:bookmarkEnd w:id="21"/>
    <w:bookmarkStart w:name="z29" w:id="2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Осы мәтін Заңның 39-бабының 2-тармағының 2) тармақшасы және 3-тармағы негізінде баға ұсыныстарын сұрату тәсілінен, тауар биржалары арқылы, бір көзден алудан басқа,сатып алудың барлық тәсілдері, сондай-ақ Заңның 51-бабының 6-тармағында көзделген жағдайда кәсіпкерлік қызмет субъектілері болып табылмайтын өнім берушілер үшін көрсетіледі;" жолы мынадай редакцияда жазылсын:</w:t>
      </w:r>
    </w:p>
    <w:bookmarkEnd w:id="22"/>
    <w:bookmarkStart w:name="z30" w:id="2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Осы мәтін Заңның 39-бабының 2-тармағының 2) тармақшасы және 3-тармағы негізінде тауар биржалары арқылы, бір көзден алудан басқа,сатып алудың барлық тәсілдері, сондай-ақ Заңның 51-бабының 6-тармағында көзделген жағдайда кәсіпкерлік қызмет субъектілері болып табылмайтын өнім берушілер үшін көрсетіледі;";</w:t>
      </w:r>
    </w:p>
    <w:bookmarkEnd w:id="23"/>
    <w:bookmarkStart w:name="z31" w:id="2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26</w:t>
      </w:r>
      <w:r>
        <w:rPr>
          <w:rFonts w:ascii="Times New Roman"/>
          <w:b w:val="false"/>
          <w:i w:val="false"/>
          <w:color w:val="000000"/>
          <w:sz w:val="28"/>
        </w:rPr>
        <w:t xml:space="preserve"> Бұл мәтін мынадай шарттарда көрсетіледі: 1) Заңның 39-бабы 2-тармағының 2) тармақшасы мен 3-тармағы негізінде жүзеге асырылған баға ұсыныстарына сұрау салу,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 жолы мынадай редакцияда жазылсын:</w:t>
      </w:r>
    </w:p>
    <w:bookmarkEnd w:id="24"/>
    <w:bookmarkStart w:name="z32" w:id="2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26</w:t>
      </w:r>
      <w:r>
        <w:rPr>
          <w:rFonts w:ascii="Times New Roman"/>
          <w:b w:val="false"/>
          <w:i w:val="false"/>
          <w:color w:val="000000"/>
          <w:sz w:val="28"/>
        </w:rPr>
        <w:t xml:space="preserve"> Бұл мәтін мынадай шарттарда көрсетіледі: 1) Заңның 39-бабы 2-тармағының 2) тармақшасы мен 3-тармағы негізінде жүзеге асырылған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w:t>
      </w:r>
    </w:p>
    <w:bookmarkEnd w:id="25"/>
    <w:bookmarkStart w:name="z33" w:id="2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28</w:t>
      </w:r>
      <w:r>
        <w:rPr>
          <w:rFonts w:ascii="Times New Roman"/>
          <w:b w:val="false"/>
          <w:i w:val="false"/>
          <w:color w:val="000000"/>
          <w:sz w:val="28"/>
        </w:rPr>
        <w:t xml:space="preserve"> Бұл мәтін Заңның 39-бабы 2-тармағының 2) тармақшасы мен 3-тармағы негізінде жүзеге асырылған баға ұсыныстарына сұрау салу,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 көрсетіледі." жолы мынадай редакцияда жазылсын:</w:t>
      </w:r>
    </w:p>
    <w:bookmarkEnd w:id="26"/>
    <w:bookmarkStart w:name="z34" w:id="2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28</w:t>
      </w:r>
      <w:r>
        <w:rPr>
          <w:rFonts w:ascii="Times New Roman"/>
          <w:b w:val="false"/>
          <w:i w:val="false"/>
          <w:color w:val="000000"/>
          <w:sz w:val="28"/>
        </w:rPr>
        <w:t xml:space="preserve"> Бұл мәтін Заңның 39-бабы 2-тармағының 2) тармақшасы мен 3-тармағы негізінде жүзеге асырылған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 көрсетіледі;".</w:t>
      </w:r>
    </w:p>
    <w:bookmarkEnd w:id="27"/>
    <w:bookmarkStart w:name="z35" w:id="28"/>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заңнамасы департаменті заңнамада белгіленген тәртіппен:</w:t>
      </w:r>
    </w:p>
    <w:bookmarkEnd w:id="28"/>
    <w:bookmarkStart w:name="z36"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37" w:id="30"/>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0"/>
    <w:bookmarkStart w:name="z38" w:id="3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31"/>
    <w:bookmarkStart w:name="z39" w:id="3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2"/>
    <w:bookmarkStart w:name="z40" w:id="33"/>
    <w:p>
      <w:pPr>
        <w:spacing w:after="0"/>
        <w:ind w:left="0"/>
        <w:jc w:val="both"/>
      </w:pPr>
      <w:r>
        <w:rPr>
          <w:rFonts w:ascii="Times New Roman"/>
          <w:b w:val="false"/>
          <w:i w:val="false"/>
          <w:color w:val="000000"/>
          <w:sz w:val="28"/>
        </w:rPr>
        <w:t>
      4. Осы бұйрық 2019 жылдың 1 наурызынан бастап қолданысқа енгізіледі және ресми жариялануға жатады.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2019 жылғы </w:t>
            </w:r>
            <w:r>
              <w:br/>
            </w:r>
            <w:r>
              <w:rPr>
                <w:rFonts w:ascii="Times New Roman"/>
                <w:b w:val="false"/>
                <w:i w:val="false"/>
                <w:color w:val="000000"/>
                <w:sz w:val="20"/>
              </w:rPr>
              <w:t>27 ақпандағы № 142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10-қосымша</w:t>
            </w:r>
          </w:p>
        </w:tc>
      </w:tr>
    </w:tbl>
    <w:bookmarkStart w:name="z43" w:id="34"/>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(қоса атқарушыларға) беретін жұмыстар мен қызметтердің түрлері</w:t>
      </w:r>
    </w:p>
    <w:bookmarkEnd w:id="34"/>
    <w:p>
      <w:pPr>
        <w:spacing w:after="0"/>
        <w:ind w:left="0"/>
        <w:jc w:val="both"/>
      </w:pPr>
      <w:r>
        <w:rPr>
          <w:rFonts w:ascii="Times New Roman"/>
          <w:b w:val="false"/>
          <w:i w:val="false"/>
          <w:color w:val="000000"/>
          <w:sz w:val="28"/>
        </w:rPr>
        <w:t>
      Конкурстың № 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w:t>
      </w:r>
    </w:p>
    <w:p>
      <w:pPr>
        <w:spacing w:after="0"/>
        <w:ind w:left="0"/>
        <w:jc w:val="both"/>
      </w:pPr>
      <w:r>
        <w:rPr>
          <w:rFonts w:ascii="Times New Roman"/>
          <w:b w:val="false"/>
          <w:i w:val="false"/>
          <w:color w:val="000000"/>
          <w:sz w:val="28"/>
        </w:rPr>
        <w:t>
      Лоттың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заңды тұлғаның атауы не жеке тұлға болып табылатын қосалқы мердігердің (бірлесіп орындаушының)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 ЖСН / 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конкурсқа (конкурстың толық атауын көрсету) қатысуға өтінім беретін әлеуетті өнім берушінің қосалқы мердігері(лері) және (бірлесіп орындаушысы(лары) конкурс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9-бабы</w:t>
      </w:r>
      <w:r>
        <w:rPr>
          <w:rFonts w:ascii="Times New Roman"/>
          <w:b w:val="false"/>
          <w:i w:val="false"/>
          <w:color w:val="000000"/>
          <w:sz w:val="28"/>
        </w:rPr>
        <w:t xml:space="preserve"> 6-тармағына сәйкес әлеуетті өнім беруші қосалқы мердігерге (бірлесіп орындаушыға) беретін жұмыстар мен қызметтердің көлемі жұмыстар мен қызметтердің жалпы көлемінің екіден бірінен аспайды.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2019 жылғы </w:t>
            </w:r>
            <w:r>
              <w:br/>
            </w:r>
            <w:r>
              <w:rPr>
                <w:rFonts w:ascii="Times New Roman"/>
                <w:b w:val="false"/>
                <w:i w:val="false"/>
                <w:color w:val="000000"/>
                <w:sz w:val="20"/>
              </w:rPr>
              <w:t>27 ақпандағы № 142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ағидаларына</w:t>
            </w:r>
            <w:r>
              <w:br/>
            </w:r>
            <w:r>
              <w:rPr>
                <w:rFonts w:ascii="Times New Roman"/>
                <w:b w:val="false"/>
                <w:i w:val="false"/>
                <w:color w:val="000000"/>
                <w:sz w:val="20"/>
              </w:rPr>
              <w:t>8-қосымша</w:t>
            </w:r>
          </w:p>
        </w:tc>
      </w:tr>
    </w:tbl>
    <w:bookmarkStart w:name="z46" w:id="35"/>
    <w:p>
      <w:pPr>
        <w:spacing w:after="0"/>
        <w:ind w:left="0"/>
        <w:jc w:val="left"/>
      </w:pPr>
      <w:r>
        <w:rPr>
          <w:rFonts w:ascii="Times New Roman"/>
          <w:b/>
          <w:i w:val="false"/>
          <w:color w:val="000000"/>
        </w:rPr>
        <w:t xml:space="preserve"> Қорытындылар туралы хаттама (ашық конкурстың нөмірі) бұл ретте нөмір сатып алудың тәсілі мен нөміріне байланысқан болуы тиіс (лот бойынша жекеше қалыптастырылады)</w:t>
      </w:r>
    </w:p>
    <w:bookmarkEnd w:id="35"/>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w:t>
      </w:r>
    </w:p>
    <w:p>
      <w:pPr>
        <w:spacing w:after="0"/>
        <w:ind w:left="0"/>
        <w:jc w:val="both"/>
      </w:pPr>
      <w:r>
        <w:rPr>
          <w:rFonts w:ascii="Times New Roman"/>
          <w:b w:val="false"/>
          <w:i w:val="false"/>
          <w:color w:val="000000"/>
          <w:sz w:val="28"/>
        </w:rPr>
        <w:t>
      конкурс № 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w:t>
      </w:r>
    </w:p>
    <w:p>
      <w:pPr>
        <w:spacing w:after="0"/>
        <w:ind w:left="0"/>
        <w:jc w:val="both"/>
      </w:pPr>
      <w:r>
        <w:rPr>
          <w:rFonts w:ascii="Times New Roman"/>
          <w:b w:val="false"/>
          <w:i w:val="false"/>
          <w:color w:val="000000"/>
          <w:sz w:val="28"/>
        </w:rPr>
        <w:t>
      Конкурстық комиссияның құрамы:</w:t>
      </w:r>
    </w:p>
    <w:p>
      <w:pPr>
        <w:spacing w:after="0"/>
        <w:ind w:left="0"/>
        <w:jc w:val="both"/>
      </w:pPr>
      <w:r>
        <w:rPr>
          <w:rFonts w:ascii="Times New Roman"/>
          <w:b w:val="false"/>
          <w:i w:val="false"/>
          <w:color w:val="000000"/>
          <w:sz w:val="28"/>
        </w:rPr>
        <w:t>
      № Т.А.Ә. Ұйымдағы лауазымы Комиссиядағы рөлі</w:t>
      </w:r>
    </w:p>
    <w:p>
      <w:pPr>
        <w:spacing w:after="0"/>
        <w:ind w:left="0"/>
        <w:jc w:val="both"/>
      </w:pPr>
      <w:r>
        <w:rPr>
          <w:rFonts w:ascii="Times New Roman"/>
          <w:b w:val="false"/>
          <w:i w:val="false"/>
          <w:color w:val="000000"/>
          <w:sz w:val="28"/>
        </w:rPr>
        <w:t xml:space="preserve">
      Жалпы сомасы көрсетілген сатып алынатын тауарлар, жұмыстар, көрсетілетін </w:t>
      </w:r>
    </w:p>
    <w:p>
      <w:pPr>
        <w:spacing w:after="0"/>
        <w:ind w:left="0"/>
        <w:jc w:val="both"/>
      </w:pPr>
      <w:r>
        <w:rPr>
          <w:rFonts w:ascii="Times New Roman"/>
          <w:b w:val="false"/>
          <w:i w:val="false"/>
          <w:color w:val="000000"/>
          <w:sz w:val="28"/>
        </w:rPr>
        <w:t>
      қызметтер тізбесі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w:t>
      </w:r>
    </w:p>
    <w:p>
      <w:pPr>
        <w:spacing w:after="0"/>
        <w:ind w:left="0"/>
        <w:jc w:val="both"/>
      </w:pPr>
      <w:r>
        <w:rPr>
          <w:rFonts w:ascii="Times New Roman"/>
          <w:b w:val="false"/>
          <w:i w:val="false"/>
          <w:color w:val="000000"/>
          <w:sz w:val="28"/>
        </w:rPr>
        <w:t xml:space="preserve">
      Конкусқа (лотқа) қатысуға берілген өтінімдер туралы ақпарат туралы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арналған конкурстық құжаттама талаптары мен біліктілік талаптарына сәйкес келтірілгені туралы ақпарат (осы ақпарат конкурсқа қатысуға арналған алдын ала рұқсат хаттамасы болған кезде жарияланады)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комиссияның конкурсқа қатысуға арналған өтінімдерді қарау кезінде мынадай құжаттар сұратылған болатын (Мемлекеттік сатып алу туралы заңның </w:t>
      </w:r>
      <w:r>
        <w:rPr>
          <w:rFonts w:ascii="Times New Roman"/>
          <w:b w:val="false"/>
          <w:i w:val="false"/>
          <w:color w:val="000000"/>
          <w:sz w:val="28"/>
        </w:rPr>
        <w:t>27-бабының</w:t>
      </w:r>
      <w:r>
        <w:rPr>
          <w:rFonts w:ascii="Times New Roman"/>
          <w:b w:val="false"/>
          <w:i w:val="false"/>
          <w:color w:val="000000"/>
          <w:sz w:val="28"/>
        </w:rPr>
        <w:t xml:space="preserve"> 5 тармағына сәйкес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берілген жауап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А.Т.Ә.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 мен біліктілік талаптарына олардың сәйкес келмеуін растайтын мәліметтер мен құжаттарды көрсете отырып, бас тарту себептерін егжей-тегжейлі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қатысудан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 1үш мәтінді мәні бар анықтамалық: </w:t>
      </w:r>
    </w:p>
    <w:p>
      <w:pPr>
        <w:spacing w:after="0"/>
        <w:ind w:left="0"/>
        <w:jc w:val="both"/>
      </w:pPr>
      <w:r>
        <w:rPr>
          <w:rFonts w:ascii="Times New Roman"/>
          <w:b w:val="false"/>
          <w:i w:val="false"/>
          <w:color w:val="000000"/>
          <w:sz w:val="28"/>
        </w:rPr>
        <w:t xml:space="preserve">
      (біліктілік талаптарына сәйкес келмеу, конкурстық құжаттама талаптарына сәйкес </w:t>
      </w:r>
    </w:p>
    <w:p>
      <w:pPr>
        <w:spacing w:after="0"/>
        <w:ind w:left="0"/>
        <w:jc w:val="both"/>
      </w:pPr>
      <w:r>
        <w:rPr>
          <w:rFonts w:ascii="Times New Roman"/>
          <w:b w:val="false"/>
          <w:i w:val="false"/>
          <w:color w:val="000000"/>
          <w:sz w:val="28"/>
        </w:rPr>
        <w:t xml:space="preserve">
      келмеу,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конкурсқа қатысуға арналған барлық өтінімдерге осы Қағидалардың 152-1-тармағында көзделген критерийлердің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ұлттық немесе халықаралық стандартқа сапа менеджменті жүйесінің сәйкестігін растайтын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ұлттық стандартқа экологиялық менеджмент жүйесінің сәйкестігін растайтын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өнімнің экологиялық тазалығы стандартына сәйкестігін растайтын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стандарттарға ұсынылатын тауарларға сәйкестігін ерікті растайтыны туралы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техникалық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сапалы сипаттамалары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пайдалану сипаттамасы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26-бабына сәйкес сәйкестік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жеңілдіктің мөлшері,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ескере отырғандағы баға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жұмыс тәжірибесі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алдындағы төрт жылда төленген салықтардың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6"/>
    <w:p>
      <w:pPr>
        <w:spacing w:after="0"/>
        <w:ind w:left="0"/>
        <w:jc w:val="both"/>
      </w:pPr>
      <w:r>
        <w:rPr>
          <w:rFonts w:ascii="Times New Roman"/>
          <w:b w:val="false"/>
          <w:i w:val="false"/>
          <w:color w:val="000000"/>
          <w:sz w:val="28"/>
        </w:rPr>
        <w:t>
      Конкурстық комиссияның шешімі:</w:t>
      </w:r>
    </w:p>
    <w:bookmarkEnd w:id="36"/>
    <w:bookmarkStart w:name="z48" w:id="37"/>
    <w:p>
      <w:pPr>
        <w:spacing w:after="0"/>
        <w:ind w:left="0"/>
        <w:jc w:val="both"/>
      </w:pPr>
      <w:r>
        <w:rPr>
          <w:rFonts w:ascii="Times New Roman"/>
          <w:b w:val="false"/>
          <w:i w:val="false"/>
          <w:color w:val="000000"/>
          <w:sz w:val="28"/>
        </w:rPr>
        <w:t>
      1. №___ лот бойынша жеңімпазды айқындау: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bookmarkEnd w:id="37"/>
    <w:bookmarkStart w:name="z49" w:id="38"/>
    <w:p>
      <w:pPr>
        <w:spacing w:after="0"/>
        <w:ind w:left="0"/>
        <w:jc w:val="both"/>
      </w:pPr>
      <w:r>
        <w:rPr>
          <w:rFonts w:ascii="Times New Roman"/>
          <w:b w:val="false"/>
          <w:i w:val="false"/>
          <w:color w:val="000000"/>
          <w:sz w:val="28"/>
        </w:rPr>
        <w:t>
      2. Тапсырыс берушіге (тапсырыс берушінің атауы) "Мемлекеттік сатып алу туралы" Қазақстан Республикасының Заңында белгіленген мерзімде (БСН/ЖСН жеңімпаздың әлеуетті өнім берушісінің атауы) мемлекеттік сатып алу туралы шарт жасасу.</w:t>
      </w:r>
    </w:p>
    <w:bookmarkEnd w:id="38"/>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алуды (№___ лот бойынша сатып алудың атауы _____________________ * байланысты өтпеді деп тану":</w:t>
      </w:r>
    </w:p>
    <w:p>
      <w:pPr>
        <w:spacing w:after="0"/>
        <w:ind w:left="0"/>
        <w:jc w:val="both"/>
      </w:pPr>
      <w:r>
        <w:rPr>
          <w:rFonts w:ascii="Times New Roman"/>
          <w:b w:val="false"/>
          <w:i w:val="false"/>
          <w:color w:val="000000"/>
          <w:sz w:val="28"/>
        </w:rPr>
        <w:t>
      Ескертпе: *келесі мән-мағыналардың бірі: "ұсынылған өтінімдердің болмауы", "кем дегенде екі өтінімді ұсыну", "конкурстық қатысуға бірде бір әлеуетті өнім берушінің жіберілмеуі", "конкурсқа қатысуға бір әлеуетті өнім берушінің жіберілуі".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табылатын: Уәкілетті мемлекеттік органдардың актілері (нұсқама, хабарлама, ұсыну, шешім) кк.аа.жжжж. № _________</w:t>
      </w:r>
    </w:p>
    <w:p>
      <w:pPr>
        <w:spacing w:after="0"/>
        <w:ind w:left="0"/>
        <w:jc w:val="both"/>
      </w:pPr>
      <w:r>
        <w:rPr>
          <w:rFonts w:ascii="Times New Roman"/>
          <w:b w:val="false"/>
          <w:i w:val="false"/>
          <w:color w:val="000000"/>
          <w:sz w:val="28"/>
        </w:rPr>
        <w:t>
      Жою туралы шешімді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10-тармағының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Тапсырыс берушілер туралы мәлімет,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