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cab1" w14:textId="1c7c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14 ақпандағы № 101 бұйрығы. Қазақстан Республикасының Әділет министрлігінде 2019 жылғы 18 ақпанда № 18320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w:t>
      </w:r>
      <w:r>
        <w:rPr>
          <w:rFonts w:ascii="Times New Roman"/>
          <w:b w:val="false"/>
          <w:i w:val="false"/>
          <w:color w:val="000000"/>
          <w:sz w:val="28"/>
        </w:rPr>
        <w:t>тізбесінің сыныптауышы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жариялануын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14 ақпандағы</w:t>
            </w:r>
            <w:r>
              <w:br/>
            </w:r>
            <w:r>
              <w:rPr>
                <w:rFonts w:ascii="Times New Roman"/>
                <w:b w:val="false"/>
                <w:i w:val="false"/>
                <w:color w:val="000000"/>
                <w:sz w:val="20"/>
              </w:rPr>
              <w:t>№ 101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25 мамырдағы</w:t>
            </w:r>
            <w:r>
              <w:br/>
            </w:r>
            <w:r>
              <w:rPr>
                <w:rFonts w:ascii="Times New Roman"/>
                <w:b w:val="false"/>
                <w:i w:val="false"/>
                <w:color w:val="000000"/>
                <w:sz w:val="20"/>
              </w:rPr>
              <w:t>№ 215 бұйрығымен бекітілген</w:t>
            </w:r>
          </w:p>
        </w:tc>
      </w:tr>
    </w:tbl>
    <w:bookmarkStart w:name="z7" w:id="5"/>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атауы/тауарларды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
8) мектеп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 -пайдалы еңбекте көзге түскен оқушыларға стипендиялар мен сыйлықақылар беру;</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секциялар мен үйірме жетекшiлерiнiң еңбегіне ақы төлеу;</w:t>
            </w:r>
          </w:p>
          <w:p>
            <w:pPr>
              <w:spacing w:after="20"/>
              <w:ind w:left="20"/>
              <w:jc w:val="both"/>
            </w:pPr>
            <w:r>
              <w:rPr>
                <w:rFonts w:ascii="Times New Roman"/>
                <w:b w:val="false"/>
                <w:i w:val="false"/>
                <w:color w:val="000000"/>
                <w:sz w:val="20"/>
              </w:rPr>
              <w:t>
18) секцияларды және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23)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25)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29) iссапар шығыстары;</w:t>
            </w:r>
          </w:p>
          <w:p>
            <w:pPr>
              <w:spacing w:after="20"/>
              <w:ind w:left="20"/>
              <w:jc w:val="both"/>
            </w:pPr>
            <w:r>
              <w:rPr>
                <w:rFonts w:ascii="Times New Roman"/>
                <w:b w:val="false"/>
                <w:i w:val="false"/>
                <w:color w:val="000000"/>
                <w:sz w:val="20"/>
              </w:rPr>
              <w:t>
30) білім беру ұйымдарын аккредиттеуден өткізу.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xml:space="preserve">
МБ </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iшiнде: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ұйымдастырушылар, жол нұсқаушылар мен аудармашылар қызметтерiн көрсету, кино, бейне және фото таспаларына түсiру;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дамытуға;</w:t>
            </w:r>
          </w:p>
          <w:p>
            <w:pPr>
              <w:spacing w:after="20"/>
              <w:ind w:left="20"/>
              <w:jc w:val="both"/>
            </w:pPr>
            <w:r>
              <w:rPr>
                <w:rFonts w:ascii="Times New Roman"/>
                <w:b w:val="false"/>
                <w:i w:val="false"/>
                <w:color w:val="000000"/>
                <w:sz w:val="20"/>
              </w:rPr>
              <w:t>
2) өсiмдiктер мен жануарлар дүниесiн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9)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10)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11)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12)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13) табиғат музейлер мен көрмелерді ұйымдастыруға және оларды күтіп ұстауға;</w:t>
            </w:r>
          </w:p>
          <w:p>
            <w:pPr>
              <w:spacing w:after="20"/>
              <w:ind w:left="20"/>
              <w:jc w:val="both"/>
            </w:pPr>
            <w:r>
              <w:rPr>
                <w:rFonts w:ascii="Times New Roman"/>
                <w:b w:val="false"/>
                <w:i w:val="false"/>
                <w:color w:val="000000"/>
                <w:sz w:val="20"/>
              </w:rPr>
              <w:t>
14) рекреациялық аймақтарды дамытуға және абаттандыруға;</w:t>
            </w:r>
          </w:p>
          <w:p>
            <w:pPr>
              <w:spacing w:after="20"/>
              <w:ind w:left="20"/>
              <w:jc w:val="both"/>
            </w:pPr>
            <w:r>
              <w:rPr>
                <w:rFonts w:ascii="Times New Roman"/>
                <w:b w:val="false"/>
                <w:i w:val="false"/>
                <w:color w:val="000000"/>
                <w:sz w:val="20"/>
              </w:rPr>
              <w:t>
15) жарнамалық қызметті жетілдіруге;</w:t>
            </w:r>
          </w:p>
          <w:p>
            <w:pPr>
              <w:spacing w:after="20"/>
              <w:ind w:left="20"/>
              <w:jc w:val="both"/>
            </w:pPr>
            <w:r>
              <w:rPr>
                <w:rFonts w:ascii="Times New Roman"/>
                <w:b w:val="false"/>
                <w:i w:val="false"/>
                <w:color w:val="000000"/>
                <w:sz w:val="20"/>
              </w:rPr>
              <w:t>
16) экологиялық насихатауға;</w:t>
            </w:r>
          </w:p>
          <w:p>
            <w:pPr>
              <w:spacing w:after="20"/>
              <w:ind w:left="20"/>
              <w:jc w:val="both"/>
            </w:pPr>
            <w:r>
              <w:rPr>
                <w:rFonts w:ascii="Times New Roman"/>
                <w:b w:val="false"/>
                <w:i w:val="false"/>
                <w:color w:val="000000"/>
                <w:sz w:val="20"/>
              </w:rPr>
              <w:t>
17) теріс экологиялық зардаптардың алдын алуға және жоюға. (112, 113, 121,122,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қызметiнен, оның iшiнде: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елдi мекендердi көгалдандыру үшiн көшет материалын өсiруден түсетiн табыстар;</w:t>
            </w:r>
          </w:p>
          <w:p>
            <w:pPr>
              <w:spacing w:after="20"/>
              <w:ind w:left="20"/>
              <w:jc w:val="both"/>
            </w:pPr>
            <w:r>
              <w:rPr>
                <w:rFonts w:ascii="Times New Roman"/>
                <w:b w:val="false"/>
                <w:i w:val="false"/>
                <w:color w:val="000000"/>
                <w:sz w:val="20"/>
              </w:rPr>
              <w:t>
5) шектеулi шаруашылық қызмет тауарларын өткiзуден, балықты және балық өнімін өткiзуден, орман дақылдарын, қорғаныштық және көгалдандыру екпелерiн отырғызудан түсетін табыстар;</w:t>
            </w:r>
          </w:p>
          <w:p>
            <w:pPr>
              <w:spacing w:after="20"/>
              <w:ind w:left="20"/>
              <w:jc w:val="both"/>
            </w:pPr>
            <w:r>
              <w:rPr>
                <w:rFonts w:ascii="Times New Roman"/>
                <w:b w:val="false"/>
                <w:i w:val="false"/>
                <w:color w:val="000000"/>
                <w:sz w:val="20"/>
              </w:rPr>
              <w:t>
6) балық шабақтарын өсiруден;</w:t>
            </w:r>
          </w:p>
          <w:p>
            <w:pPr>
              <w:spacing w:after="20"/>
              <w:ind w:left="20"/>
              <w:jc w:val="both"/>
            </w:pPr>
            <w:r>
              <w:rPr>
                <w:rFonts w:ascii="Times New Roman"/>
                <w:b w:val="false"/>
                <w:i w:val="false"/>
                <w:color w:val="000000"/>
                <w:sz w:val="20"/>
              </w:rPr>
              <w:t>
7) жеке және заңды тұлғалармен туристiк, рекреациялық және шектеулi шаруашылық мақсаттарда жасалатын бiрлескен қызмет туралы шарттар бойынша өнiм өндiруден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көбейтiлген өнiм өндiруден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ерiктi жарналары мен қайырымалдықтары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 (124, 131, 135,144,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мекемелердің сұрыптарды сынақтан өткізу станциялары мен учаскелерінде ауыл шаруашылығы жұмыстарын және зертханалық зерттеулерді жүргізуге;</w:t>
            </w:r>
          </w:p>
          <w:p>
            <w:pPr>
              <w:spacing w:after="20"/>
              <w:ind w:left="20"/>
              <w:jc w:val="both"/>
            </w:pPr>
            <w:r>
              <w:rPr>
                <w:rFonts w:ascii="Times New Roman"/>
                <w:b w:val="false"/>
                <w:i w:val="false"/>
                <w:color w:val="000000"/>
                <w:sz w:val="20"/>
              </w:rPr>
              <w:t>
2) мемлекеттік мекемелердің материалдық-техникалық базасын жарақтандыру үшін ауыл шаруашылығы техникасын, ауыл шаруашылығы, зертханалық жабдықтарды және механизмдерді сатып алуға;</w:t>
            </w:r>
          </w:p>
          <w:p>
            <w:pPr>
              <w:spacing w:after="20"/>
              <w:ind w:left="20"/>
              <w:jc w:val="both"/>
            </w:pPr>
            <w:r>
              <w:rPr>
                <w:rFonts w:ascii="Times New Roman"/>
                <w:b w:val="false"/>
                <w:i w:val="false"/>
                <w:color w:val="000000"/>
                <w:sz w:val="20"/>
              </w:rPr>
              <w:t>
3) ауыл шаруашылығы өсімдіктерінің сұрыптарды сынақтан өткізу саласындағы ғылыми зерттеулерді жүргізуге;</w:t>
            </w:r>
          </w:p>
          <w:p>
            <w:pPr>
              <w:spacing w:after="20"/>
              <w:ind w:left="20"/>
              <w:jc w:val="both"/>
            </w:pPr>
            <w:r>
              <w:rPr>
                <w:rFonts w:ascii="Times New Roman"/>
                <w:b w:val="false"/>
                <w:i w:val="false"/>
                <w:color w:val="000000"/>
                <w:sz w:val="20"/>
              </w:rPr>
              <w:t>
4) ауыл шаруашылығы өсімдіктерінің сұрыптарын сынақтан өткізу саласында ауыл шаруашылығы және зертханалық жұмыстарды жүргізу үшін мемлекеттік мекемелер тартатын штаттан тыс маусымдық мамандар мен жұмысшылардың қызметтеріне, еңбегіне ақы төлеуге;</w:t>
            </w:r>
          </w:p>
          <w:p>
            <w:pPr>
              <w:spacing w:after="20"/>
              <w:ind w:left="20"/>
              <w:jc w:val="both"/>
            </w:pPr>
            <w:r>
              <w:rPr>
                <w:rFonts w:ascii="Times New Roman"/>
                <w:b w:val="false"/>
                <w:i w:val="false"/>
                <w:color w:val="000000"/>
                <w:sz w:val="20"/>
              </w:rPr>
              <w:t>
5) тауарлы материалдық құндылықтарды: жанар-жағармай материалдарын, ауыл шаруашылығы өсімдіктері сұрыптарының тұқымдары мен отырғызу материалдарын, минералдық тыңайтқыштарды, пестицидтерді, химиялық реактивтерді, қосалқы бөлшектерді, байланыс құралдарын, метеорологиялық деректерді, еңбекті қорғауды, өрт қауіпсіздігі мен гигиенаны қамтамасыз ету үшін арнайы қорғаныш құралдарын, сондай-ақ мемлекеттік мекемелердің ағымдағы сұрыптарды сынақтан өткізу мақсаттары үшін басқа да заттар мен материалдарды сатып алуға;</w:t>
            </w:r>
          </w:p>
          <w:p>
            <w:pPr>
              <w:spacing w:after="20"/>
              <w:ind w:left="20"/>
              <w:jc w:val="both"/>
            </w:pPr>
            <w:r>
              <w:rPr>
                <w:rFonts w:ascii="Times New Roman"/>
                <w:b w:val="false"/>
                <w:i w:val="false"/>
                <w:color w:val="000000"/>
                <w:sz w:val="20"/>
              </w:rPr>
              <w:t>
6) көлік, почта және байланыстың басқа да түрлерінің қызметтеріне, коммуналдық қызметтерге, әкімшілік және қойма үй-жайларын жалға алу, топырақты агрохимиялық зерттеу және мелиорациялық іс-шараларды жүргізу бойынша,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төлеуге;</w:t>
            </w:r>
          </w:p>
          <w:p>
            <w:pPr>
              <w:spacing w:after="20"/>
              <w:ind w:left="20"/>
              <w:jc w:val="both"/>
            </w:pPr>
            <w:r>
              <w:rPr>
                <w:rFonts w:ascii="Times New Roman"/>
                <w:b w:val="false"/>
                <w:i w:val="false"/>
                <w:color w:val="000000"/>
                <w:sz w:val="20"/>
              </w:rPr>
              <w:t>
7) мемлекеттік мекемелердің сұрыптық тектік қоры бойынша материалдарды толықтыру үшін баспа басылымдарын, ғылыми, әдістемелік және арнайы әдебиеттерді сатып алуға;</w:t>
            </w:r>
          </w:p>
          <w:p>
            <w:pPr>
              <w:spacing w:after="20"/>
              <w:ind w:left="20"/>
              <w:jc w:val="both"/>
            </w:pPr>
            <w:r>
              <w:rPr>
                <w:rFonts w:ascii="Times New Roman"/>
                <w:b w:val="false"/>
                <w:i w:val="false"/>
                <w:color w:val="000000"/>
                <w:sz w:val="20"/>
              </w:rPr>
              <w:t>
8) мемлекеттік мекемелердің ғылыми, әдістемелік материалдарын және ресми бюллетендерін шығаруға;</w:t>
            </w:r>
          </w:p>
          <w:p>
            <w:pPr>
              <w:spacing w:after="20"/>
              <w:ind w:left="20"/>
              <w:jc w:val="both"/>
            </w:pPr>
            <w:r>
              <w:rPr>
                <w:rFonts w:ascii="Times New Roman"/>
                <w:b w:val="false"/>
                <w:i w:val="false"/>
                <w:color w:val="000000"/>
                <w:sz w:val="20"/>
              </w:rPr>
              <w:t>
9) мемлекеттік мекемелердің мамандарын даярлауға және олардың біліктілігін арттыруға;</w:t>
            </w:r>
          </w:p>
          <w:p>
            <w:pPr>
              <w:spacing w:after="20"/>
              <w:ind w:left="20"/>
              <w:jc w:val="both"/>
            </w:pPr>
            <w:r>
              <w:rPr>
                <w:rFonts w:ascii="Times New Roman"/>
                <w:b w:val="false"/>
                <w:i w:val="false"/>
                <w:color w:val="000000"/>
                <w:sz w:val="20"/>
              </w:rPr>
              <w:t>
10) ауыл шаруашылығы өсімдіктерінің сұрыптарды сынақтан өткізу саласындағы нәтижелердің деректерін автоматты өңдеуді арнайы бағдарламалық қамтамасыз етуді сатып алуға және енгізуге;</w:t>
            </w:r>
          </w:p>
          <w:p>
            <w:pPr>
              <w:spacing w:after="20"/>
              <w:ind w:left="20"/>
              <w:jc w:val="both"/>
            </w:pPr>
            <w:r>
              <w:rPr>
                <w:rFonts w:ascii="Times New Roman"/>
                <w:b w:val="false"/>
                <w:i w:val="false"/>
                <w:color w:val="000000"/>
                <w:sz w:val="20"/>
              </w:rPr>
              <w:t>
11) мемлекеттік мекемелер үшін шетелдік хат-хабарлар мен ғылыми құжаттамалар аудармашыларының көрсетілетін қызметтерін сатып алуға;</w:t>
            </w:r>
          </w:p>
          <w:p>
            <w:pPr>
              <w:spacing w:after="20"/>
              <w:ind w:left="20"/>
              <w:jc w:val="both"/>
            </w:pPr>
            <w:r>
              <w:rPr>
                <w:rFonts w:ascii="Times New Roman"/>
                <w:b w:val="false"/>
                <w:i w:val="false"/>
                <w:color w:val="000000"/>
                <w:sz w:val="20"/>
              </w:rPr>
              <w:t>
12) ауыл шаруашылығы өсімдіктерінің неғұрлым перспективалы және бағалы сұрыптарын жарнамалау және насихаттау бойынша бұқаралық іс-шараларды өткізуге (егіс күні, семинарлар, көрмелер, экскурсиялар мен тұсаукесерлер);</w:t>
            </w:r>
          </w:p>
          <w:p>
            <w:pPr>
              <w:spacing w:after="20"/>
              <w:ind w:left="20"/>
              <w:jc w:val="both"/>
            </w:pPr>
            <w:r>
              <w:rPr>
                <w:rFonts w:ascii="Times New Roman"/>
                <w:b w:val="false"/>
                <w:i w:val="false"/>
                <w:color w:val="000000"/>
                <w:sz w:val="20"/>
              </w:rPr>
              <w:t>
13) мемлекеттік мекемелердің жұмыс істеуіне байланысты ғимараттарды, құрылыстарды және өзге де объектілерді жөндеуге;</w:t>
            </w:r>
          </w:p>
          <w:p>
            <w:pPr>
              <w:spacing w:after="20"/>
              <w:ind w:left="20"/>
              <w:jc w:val="both"/>
            </w:pPr>
            <w:r>
              <w:rPr>
                <w:rFonts w:ascii="Times New Roman"/>
                <w:b w:val="false"/>
                <w:i w:val="false"/>
                <w:color w:val="000000"/>
                <w:sz w:val="20"/>
              </w:rPr>
              <w:t>
14) мемлекеттік мекемелер қызметкерлерінің іссапар, оның ішінде Қазақстан Республикасынан тыс жерлерге іссапар шығыстарына;</w:t>
            </w:r>
          </w:p>
          <w:p>
            <w:pPr>
              <w:spacing w:after="20"/>
              <w:ind w:left="20"/>
              <w:jc w:val="both"/>
            </w:pPr>
            <w:r>
              <w:rPr>
                <w:rFonts w:ascii="Times New Roman"/>
                <w:b w:val="false"/>
                <w:i w:val="false"/>
                <w:color w:val="000000"/>
                <w:sz w:val="20"/>
              </w:rPr>
              <w:t>
15) мемлекеттік мекемелердің қызметкерлерін еңбек көрсеткіштері үшін көтермелеуге жұмсалады. (112, 121, 122,123, 124,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жетiстiктердi қорғау туралы" Қазақстан Республикасының 1999 жылғы 13 шiлдедегi № 422 Заңының </w:t>
            </w:r>
            <w:r>
              <w:rPr>
                <w:rFonts w:ascii="Times New Roman"/>
                <w:b w:val="false"/>
                <w:i w:val="false"/>
                <w:color w:val="000000"/>
                <w:sz w:val="20"/>
              </w:rPr>
              <w:t>25-бабы</w:t>
            </w:r>
            <w:r>
              <w:rPr>
                <w:rFonts w:ascii="Times New Roman"/>
                <w:b w:val="false"/>
                <w:i w:val="false"/>
                <w:color w:val="000000"/>
                <w:sz w:val="20"/>
              </w:rPr>
              <w:t xml:space="preserve">, "Тұқым шаруашылығы туралы" Қазақстан Республикасының 2003 жылғы 8 ақпандағы Заңының </w:t>
            </w:r>
            <w:r>
              <w:rPr>
                <w:rFonts w:ascii="Times New Roman"/>
                <w:b w:val="false"/>
                <w:i w:val="false"/>
                <w:color w:val="000000"/>
                <w:sz w:val="20"/>
              </w:rPr>
              <w:t>23-4-бабы</w:t>
            </w:r>
            <w:r>
              <w:rPr>
                <w:rFonts w:ascii="Times New Roman"/>
                <w:b w:val="false"/>
                <w:i w:val="false"/>
                <w:color w:val="000000"/>
                <w:sz w:val="20"/>
              </w:rPr>
              <w:t xml:space="preserve">,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12331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нығайтуға;</w:t>
            </w:r>
          </w:p>
          <w:p>
            <w:pPr>
              <w:spacing w:after="20"/>
              <w:ind w:left="20"/>
              <w:jc w:val="both"/>
            </w:pPr>
            <w:r>
              <w:rPr>
                <w:rFonts w:ascii="Times New Roman"/>
                <w:b w:val="false"/>
                <w:i w:val="false"/>
                <w:color w:val="000000"/>
                <w:sz w:val="20"/>
              </w:rPr>
              <w:t>
2) оқу жабдығы және құралдарын сатып алуға;</w:t>
            </w:r>
          </w:p>
          <w:p>
            <w:pPr>
              <w:spacing w:after="20"/>
              <w:ind w:left="20"/>
              <w:jc w:val="both"/>
            </w:pPr>
            <w:r>
              <w:rPr>
                <w:rFonts w:ascii="Times New Roman"/>
                <w:b w:val="false"/>
                <w:i w:val="false"/>
                <w:color w:val="000000"/>
                <w:sz w:val="20"/>
              </w:rPr>
              <w:t>
3) спортшылардың тамақтануы, оларға тұрмыстық және мәдени қызмет көрсету жөнiндегi шығыстарды жабуға;</w:t>
            </w:r>
          </w:p>
          <w:p>
            <w:pPr>
              <w:spacing w:after="20"/>
              <w:ind w:left="20"/>
              <w:jc w:val="both"/>
            </w:pPr>
            <w:r>
              <w:rPr>
                <w:rFonts w:ascii="Times New Roman"/>
                <w:b w:val="false"/>
                <w:i w:val="false"/>
                <w:color w:val="000000"/>
                <w:sz w:val="20"/>
              </w:rPr>
              <w:t>
4) асханаларды ұстауға (жалақы, тамақ өнiмдерiн сатып алу, жабдық пен құралдарды сатып алу, күрделi жөндеу және басқа да шығыстар);</w:t>
            </w:r>
          </w:p>
          <w:p>
            <w:pPr>
              <w:spacing w:after="20"/>
              <w:ind w:left="20"/>
              <w:jc w:val="both"/>
            </w:pPr>
            <w:r>
              <w:rPr>
                <w:rFonts w:ascii="Times New Roman"/>
                <w:b w:val="false"/>
                <w:i w:val="false"/>
                <w:color w:val="000000"/>
                <w:sz w:val="20"/>
              </w:rPr>
              <w:t>
5) спорт алаңдарын салуға;</w:t>
            </w:r>
          </w:p>
          <w:p>
            <w:pPr>
              <w:spacing w:after="20"/>
              <w:ind w:left="20"/>
              <w:jc w:val="both"/>
            </w:pPr>
            <w:r>
              <w:rPr>
                <w:rFonts w:ascii="Times New Roman"/>
                <w:b w:val="false"/>
                <w:i w:val="false"/>
                <w:color w:val="000000"/>
                <w:sz w:val="20"/>
              </w:rPr>
              <w:t>
6) сауықтыру iс-шараларына;</w:t>
            </w:r>
          </w:p>
          <w:p>
            <w:pPr>
              <w:spacing w:after="20"/>
              <w:ind w:left="20"/>
              <w:jc w:val="both"/>
            </w:pPr>
            <w:r>
              <w:rPr>
                <w:rFonts w:ascii="Times New Roman"/>
                <w:b w:val="false"/>
                <w:i w:val="false"/>
                <w:color w:val="000000"/>
                <w:sz w:val="20"/>
              </w:rPr>
              <w:t>
7) жарысқа қатысушыларды тамақтандыру, арбитрлардың (төрешiлердiң) және медицина жұмыскерлерiнiң еңбегiне ақы төлеу жөнiндегi шығыстарды жабуға;</w:t>
            </w:r>
          </w:p>
          <w:p>
            <w:pPr>
              <w:spacing w:after="20"/>
              <w:ind w:left="20"/>
              <w:jc w:val="both"/>
            </w:pPr>
            <w:r>
              <w:rPr>
                <w:rFonts w:ascii="Times New Roman"/>
                <w:b w:val="false"/>
                <w:i w:val="false"/>
                <w:color w:val="000000"/>
                <w:sz w:val="20"/>
              </w:rPr>
              <w:t>
8) үйiрме (спорттық топтардың) жетекшiлерiнiң еңбегiне ақы төлеуге;</w:t>
            </w:r>
          </w:p>
          <w:p>
            <w:pPr>
              <w:spacing w:after="20"/>
              <w:ind w:left="20"/>
              <w:jc w:val="both"/>
            </w:pPr>
            <w:r>
              <w:rPr>
                <w:rFonts w:ascii="Times New Roman"/>
                <w:b w:val="false"/>
                <w:i w:val="false"/>
                <w:color w:val="000000"/>
                <w:sz w:val="20"/>
              </w:rPr>
              <w:t>
9) үйiрмелердi (спорттық топтарды) ұйымдастыруға байланысты iс-шараларға;</w:t>
            </w:r>
          </w:p>
          <w:p>
            <w:pPr>
              <w:spacing w:after="20"/>
              <w:ind w:left="20"/>
              <w:jc w:val="both"/>
            </w:pPr>
            <w:r>
              <w:rPr>
                <w:rFonts w:ascii="Times New Roman"/>
                <w:b w:val="false"/>
                <w:i w:val="false"/>
                <w:color w:val="000000"/>
                <w:sz w:val="20"/>
              </w:rPr>
              <w:t>
10) ақылы қызметтерiн көрсететiн қызметкерлердiң еңбегiне ақы төлеуге;</w:t>
            </w:r>
          </w:p>
          <w:p>
            <w:pPr>
              <w:spacing w:after="20"/>
              <w:ind w:left="20"/>
              <w:jc w:val="both"/>
            </w:pPr>
            <w:r>
              <w:rPr>
                <w:rFonts w:ascii="Times New Roman"/>
                <w:b w:val="false"/>
                <w:i w:val="false"/>
                <w:color w:val="000000"/>
                <w:sz w:val="20"/>
              </w:rPr>
              <w:t>
11) ынталандыру сипатындағы қосымша ақыларды, үстемеақыларды, сыйлықақыларды және басқа да төлемдерді белгiлеуге;</w:t>
            </w:r>
          </w:p>
          <w:p>
            <w:pPr>
              <w:spacing w:after="20"/>
              <w:ind w:left="20"/>
              <w:jc w:val="both"/>
            </w:pPr>
            <w:r>
              <w:rPr>
                <w:rFonts w:ascii="Times New Roman"/>
                <w:b w:val="false"/>
                <w:i w:val="false"/>
                <w:color w:val="000000"/>
                <w:sz w:val="20"/>
              </w:rPr>
              <w:t>
12) жабдықты, құралдарды (оның iшiнде жұмсақ) және спорттық киiм-кешекті сатып алуға;</w:t>
            </w:r>
          </w:p>
          <w:p>
            <w:pPr>
              <w:spacing w:after="20"/>
              <w:ind w:left="20"/>
              <w:jc w:val="both"/>
            </w:pPr>
            <w:r>
              <w:rPr>
                <w:rFonts w:ascii="Times New Roman"/>
                <w:b w:val="false"/>
                <w:i w:val="false"/>
                <w:color w:val="000000"/>
                <w:sz w:val="20"/>
              </w:rPr>
              <w:t>
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p>
            <w:pPr>
              <w:spacing w:after="20"/>
              <w:ind w:left="20"/>
              <w:jc w:val="both"/>
            </w:pPr>
            <w:r>
              <w:rPr>
                <w:rFonts w:ascii="Times New Roman"/>
                <w:b w:val="false"/>
                <w:i w:val="false"/>
                <w:color w:val="000000"/>
                <w:sz w:val="20"/>
              </w:rPr>
              <w:t>
14) ғимараттар мен үй-жайларды реконструкциялауға және күрделi жөндеуге;</w:t>
            </w:r>
          </w:p>
          <w:p>
            <w:pPr>
              <w:spacing w:after="20"/>
              <w:ind w:left="20"/>
              <w:jc w:val="both"/>
            </w:pPr>
            <w:r>
              <w:rPr>
                <w:rFonts w:ascii="Times New Roman"/>
                <w:b w:val="false"/>
                <w:i w:val="false"/>
                <w:color w:val="000000"/>
                <w:sz w:val="20"/>
              </w:rPr>
              <w:t>
15) оқу-жаттығу орталықтардың қызметiне байланысты, оның iшiнде осы қызметпен айналысатын жұмыскерлерге еңбекақы төлеуге жұмсалатын шығындарға;</w:t>
            </w:r>
          </w:p>
          <w:p>
            <w:pPr>
              <w:spacing w:after="20"/>
              <w:ind w:left="20"/>
              <w:jc w:val="both"/>
            </w:pPr>
            <w:r>
              <w:rPr>
                <w:rFonts w:ascii="Times New Roman"/>
                <w:b w:val="false"/>
                <w:i w:val="false"/>
                <w:color w:val="000000"/>
                <w:sz w:val="20"/>
              </w:rPr>
              <w:t>
16) iссапар шығыстарына жұмсалады. (111, 112, 113,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2005 жылғы 7 қаңтардағы Заңының 24-бабының </w:t>
            </w:r>
            <w:r>
              <w:rPr>
                <w:rFonts w:ascii="Times New Roman"/>
                <w:b w:val="false"/>
                <w:i w:val="false"/>
                <w:color w:val="000000"/>
                <w:sz w:val="20"/>
              </w:rPr>
              <w:t>2-тармағы</w:t>
            </w:r>
            <w:r>
              <w:rPr>
                <w:rFonts w:ascii="Times New Roman"/>
                <w:b w:val="false"/>
                <w:i w:val="false"/>
                <w:color w:val="000000"/>
                <w:sz w:val="20"/>
              </w:rPr>
              <w:t xml:space="preserve">,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15555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іс-шараларды ұйымдастыру және өткізу жөніндегі қызметтер (жарыстарды, арнайы кешенді спорттық іс-шараларды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ғимараттарды беру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Қазақстан Республикасы Қорғаныс министрлігінің әскери оқу орындары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сыйақы беру;</w:t>
            </w:r>
          </w:p>
          <w:p>
            <w:pPr>
              <w:spacing w:after="20"/>
              <w:ind w:left="20"/>
              <w:jc w:val="both"/>
            </w:pPr>
            <w:r>
              <w:rPr>
                <w:rFonts w:ascii="Times New Roman"/>
                <w:b w:val="false"/>
                <w:i w:val="false"/>
                <w:color w:val="000000"/>
                <w:sz w:val="20"/>
              </w:rPr>
              <w:t>
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w:t>
            </w:r>
          </w:p>
          <w:p>
            <w:pPr>
              <w:spacing w:after="20"/>
              <w:ind w:left="20"/>
              <w:jc w:val="both"/>
            </w:pPr>
            <w:r>
              <w:rPr>
                <w:rFonts w:ascii="Times New Roman"/>
                <w:b w:val="false"/>
                <w:i w:val="false"/>
                <w:color w:val="000000"/>
                <w:sz w:val="20"/>
              </w:rPr>
              <w:t>
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w:t>
            </w:r>
          </w:p>
          <w:p>
            <w:pPr>
              <w:spacing w:after="20"/>
              <w:ind w:left="20"/>
              <w:jc w:val="both"/>
            </w:pPr>
            <w:r>
              <w:rPr>
                <w:rFonts w:ascii="Times New Roman"/>
                <w:b w:val="false"/>
                <w:i w:val="false"/>
                <w:color w:val="000000"/>
                <w:sz w:val="20"/>
              </w:rPr>
              <w:t>
4) зерттеулер жүргізу үшін шығыс материалдарын, жабдық пен бағдарламалық қамтамасыз етуді сатып алу;</w:t>
            </w:r>
          </w:p>
          <w:p>
            <w:pPr>
              <w:spacing w:after="20"/>
              <w:ind w:left="20"/>
              <w:jc w:val="both"/>
            </w:pPr>
            <w:r>
              <w:rPr>
                <w:rFonts w:ascii="Times New Roman"/>
                <w:b w:val="false"/>
                <w:i w:val="false"/>
                <w:color w:val="000000"/>
                <w:sz w:val="20"/>
              </w:rPr>
              <w:t>
5) жарияланымдар дайындауға және ғылыми зерттеулер нәтижелерін жария ету;</w:t>
            </w:r>
          </w:p>
          <w:p>
            <w:pPr>
              <w:spacing w:after="20"/>
              <w:ind w:left="20"/>
              <w:jc w:val="both"/>
            </w:pPr>
            <w:r>
              <w:rPr>
                <w:rFonts w:ascii="Times New Roman"/>
                <w:b w:val="false"/>
                <w:i w:val="false"/>
                <w:color w:val="000000"/>
                <w:sz w:val="20"/>
              </w:rPr>
              <w:t>
6) ғылыми зерттеулер жүргізу шеңберіндегі түзетулер;</w:t>
            </w:r>
          </w:p>
          <w:p>
            <w:pPr>
              <w:spacing w:after="20"/>
              <w:ind w:left="20"/>
              <w:jc w:val="both"/>
            </w:pPr>
            <w:r>
              <w:rPr>
                <w:rFonts w:ascii="Times New Roman"/>
                <w:b w:val="false"/>
                <w:i w:val="false"/>
                <w:color w:val="000000"/>
                <w:sz w:val="20"/>
              </w:rPr>
              <w:t>
7) зерттеулер жүргізу үшін үй-жайлар, жабдық пен техниканы жалға алу;</w:t>
            </w:r>
          </w:p>
          <w:p>
            <w:pPr>
              <w:spacing w:after="20"/>
              <w:ind w:left="20"/>
              <w:jc w:val="both"/>
            </w:pPr>
            <w:r>
              <w:rPr>
                <w:rFonts w:ascii="Times New Roman"/>
                <w:b w:val="false"/>
                <w:i w:val="false"/>
                <w:color w:val="000000"/>
                <w:sz w:val="20"/>
              </w:rPr>
              <w:t>
8) зерттеулерді іске асыру үшін пайдаланылатын жабдық пен техниканы күтіп ұстауға арналған шығыстар;</w:t>
            </w:r>
          </w:p>
          <w:p>
            <w:pPr>
              <w:spacing w:after="20"/>
              <w:ind w:left="20"/>
              <w:jc w:val="both"/>
            </w:pPr>
            <w:r>
              <w:rPr>
                <w:rFonts w:ascii="Times New Roman"/>
                <w:b w:val="false"/>
                <w:i w:val="false"/>
                <w:color w:val="000000"/>
                <w:sz w:val="20"/>
              </w:rPr>
              <w:t>
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w:t>
            </w:r>
          </w:p>
          <w:p>
            <w:pPr>
              <w:spacing w:after="20"/>
              <w:ind w:left="20"/>
              <w:jc w:val="both"/>
            </w:pPr>
            <w:r>
              <w:rPr>
                <w:rFonts w:ascii="Times New Roman"/>
                <w:b w:val="false"/>
                <w:i w:val="false"/>
                <w:color w:val="000000"/>
                <w:sz w:val="20"/>
              </w:rPr>
              <w:t>
10) кірістер тиісті жылға бекітілген жоспарлардан тыс асқан жағдайда азаматтық персонал адамдарына ынталандыру сипатында қосымша ақылар, үстемеақылар, сыйлықақылар мен төлемдер белгілеу;</w:t>
            </w:r>
          </w:p>
          <w:p>
            <w:pPr>
              <w:spacing w:after="20"/>
              <w:ind w:left="20"/>
              <w:jc w:val="both"/>
            </w:pPr>
            <w:r>
              <w:rPr>
                <w:rFonts w:ascii="Times New Roman"/>
                <w:b w:val="false"/>
                <w:i w:val="false"/>
                <w:color w:val="000000"/>
                <w:sz w:val="20"/>
              </w:rPr>
              <w:t>
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12) ғылыми зерттеулер жүргізу шеңберінде банктік көрсетілетін қызметтерді төлеу;</w:t>
            </w:r>
          </w:p>
          <w:p>
            <w:pPr>
              <w:spacing w:after="20"/>
              <w:ind w:left="20"/>
              <w:jc w:val="both"/>
            </w:pPr>
            <w:r>
              <w:rPr>
                <w:rFonts w:ascii="Times New Roman"/>
                <w:b w:val="false"/>
                <w:i w:val="false"/>
                <w:color w:val="000000"/>
                <w:sz w:val="20"/>
              </w:rPr>
              <w:t>
13) баспа және полиграфиялық өнімдерді дайындау мақсатында шығыс материалдарын және жабдықты сатып алу;</w:t>
            </w:r>
          </w:p>
          <w:p>
            <w:pPr>
              <w:spacing w:after="20"/>
              <w:ind w:left="20"/>
              <w:jc w:val="both"/>
            </w:pPr>
            <w:r>
              <w:rPr>
                <w:rFonts w:ascii="Times New Roman"/>
                <w:b w:val="false"/>
                <w:i w:val="false"/>
                <w:color w:val="000000"/>
                <w:sz w:val="20"/>
              </w:rPr>
              <w:t>
14) басқа ұйымдардың ұжымдық пайдаланылатын зертханаларын және ғылыми-эксперименттік базаларын жалға алу;</w:t>
            </w:r>
          </w:p>
          <w:p>
            <w:pPr>
              <w:spacing w:after="20"/>
              <w:ind w:left="20"/>
              <w:jc w:val="both"/>
            </w:pPr>
            <w:r>
              <w:rPr>
                <w:rFonts w:ascii="Times New Roman"/>
                <w:b w:val="false"/>
                <w:i w:val="false"/>
                <w:color w:val="000000"/>
                <w:sz w:val="20"/>
              </w:rPr>
              <w:t>
15) мамандардың біліктілігін арттыру;</w:t>
            </w:r>
          </w:p>
          <w:p>
            <w:pPr>
              <w:spacing w:after="20"/>
              <w:ind w:left="20"/>
              <w:jc w:val="both"/>
            </w:pPr>
            <w:r>
              <w:rPr>
                <w:rFonts w:ascii="Times New Roman"/>
                <w:b w:val="false"/>
                <w:i w:val="false"/>
                <w:color w:val="000000"/>
                <w:sz w:val="20"/>
              </w:rPr>
              <w:t>
16) оқу-материалдық базаны нығайту;</w:t>
            </w:r>
          </w:p>
          <w:p>
            <w:pPr>
              <w:spacing w:after="20"/>
              <w:ind w:left="20"/>
              <w:jc w:val="both"/>
            </w:pPr>
            <w:r>
              <w:rPr>
                <w:rFonts w:ascii="Times New Roman"/>
                <w:b w:val="false"/>
                <w:i w:val="false"/>
                <w:color w:val="000000"/>
                <w:sz w:val="20"/>
              </w:rPr>
              <w:t>
17) жарыстарға, олимпиадаларға, оның ішінде халықаралыққа қатысушыларды тамақтандыру жөніндегі шығыстарды өтеу;</w:t>
            </w:r>
          </w:p>
          <w:p>
            <w:pPr>
              <w:spacing w:after="20"/>
              <w:ind w:left="20"/>
              <w:jc w:val="both"/>
            </w:pPr>
            <w:r>
              <w:rPr>
                <w:rFonts w:ascii="Times New Roman"/>
                <w:b w:val="false"/>
                <w:i w:val="false"/>
                <w:color w:val="000000"/>
                <w:sz w:val="20"/>
              </w:rPr>
              <w:t>
18)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19) ақылы білім беру қызметтерін көрсететін жалдамалы жұмыскерлердің еңбегіне ақы төлеу;</w:t>
            </w:r>
          </w:p>
          <w:p>
            <w:pPr>
              <w:spacing w:after="20"/>
              <w:ind w:left="20"/>
              <w:jc w:val="both"/>
            </w:pPr>
            <w:r>
              <w:rPr>
                <w:rFonts w:ascii="Times New Roman"/>
                <w:b w:val="false"/>
                <w:i w:val="false"/>
                <w:color w:val="000000"/>
                <w:sz w:val="20"/>
              </w:rPr>
              <w:t>
20) көрсетілетін көлік қызметтерін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оқу процесі үшін оқу құралдарын, көрнекілік материалдарды сатып алу;</w:t>
            </w:r>
          </w:p>
          <w:p>
            <w:pPr>
              <w:spacing w:after="20"/>
              <w:ind w:left="20"/>
              <w:jc w:val="both"/>
            </w:pPr>
            <w:r>
              <w:rPr>
                <w:rFonts w:ascii="Times New Roman"/>
                <w:b w:val="false"/>
                <w:i w:val="false"/>
                <w:color w:val="000000"/>
                <w:sz w:val="20"/>
              </w:rPr>
              <w:t>
23) оқыту тренингтерін, семинарларын өткізу;</w:t>
            </w:r>
          </w:p>
          <w:p>
            <w:pPr>
              <w:spacing w:after="20"/>
              <w:ind w:left="20"/>
              <w:jc w:val="both"/>
            </w:pPr>
            <w:r>
              <w:rPr>
                <w:rFonts w:ascii="Times New Roman"/>
                <w:b w:val="false"/>
                <w:i w:val="false"/>
                <w:color w:val="000000"/>
                <w:sz w:val="20"/>
              </w:rPr>
              <w:t>
24) оқу және ғылыми мақсаттар үшін бейнероликтерді, бейнефильмдерді, аудиожазбаларды дайындау. (111, 112, 113, 121, 122, 124, 131, 132, 135, 136, 141, 142, 143,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Республикасының Қорғаныс министрінің 2018 жылдың 3 қарашадағы № 751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17730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функционалдық тағайындалуы бойынша ғылыми-эксперименттік, оқу-материалдық, спорттық базаны, сондай-ақ конференц-залдарды, брифинг-залдарды, акт залдарын және дәрісханаларды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мен орта буынның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2007 жылғы 27 шілдедегі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Республикасының 2005 жылғы 7 қаңтардағы "Қазақстан Республикасының қорғанысы және Қарулы Күштері туралы" Заңының </w:t>
            </w:r>
            <w:r>
              <w:rPr>
                <w:rFonts w:ascii="Times New Roman"/>
                <w:b w:val="false"/>
                <w:i w:val="false"/>
                <w:color w:val="000000"/>
                <w:sz w:val="20"/>
              </w:rPr>
              <w:t>17-бабы</w:t>
            </w: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 жүргізу үшін шығыс материалдарын, жабдық пен бағдарламалық қамтамасыз етуді сатып алу;</w:t>
            </w:r>
          </w:p>
          <w:p>
            <w:pPr>
              <w:spacing w:after="20"/>
              <w:ind w:left="20"/>
              <w:jc w:val="both"/>
            </w:pPr>
            <w:r>
              <w:rPr>
                <w:rFonts w:ascii="Times New Roman"/>
                <w:b w:val="false"/>
                <w:i w:val="false"/>
                <w:color w:val="000000"/>
                <w:sz w:val="20"/>
              </w:rPr>
              <w:t>
2) баспа және полиграфиялық өнімдерді дайындау мақсатында шығыс материалдарын және жабдықты сатып алу;</w:t>
            </w:r>
          </w:p>
          <w:p>
            <w:pPr>
              <w:spacing w:after="20"/>
              <w:ind w:left="20"/>
              <w:jc w:val="both"/>
            </w:pPr>
            <w:r>
              <w:rPr>
                <w:rFonts w:ascii="Times New Roman"/>
                <w:b w:val="false"/>
                <w:i w:val="false"/>
                <w:color w:val="000000"/>
                <w:sz w:val="20"/>
              </w:rPr>
              <w:t>
3) оқу процесі үшін оқу құралдарын, көрнекілік материалдарды сатып алу;</w:t>
            </w:r>
          </w:p>
          <w:p>
            <w:pPr>
              <w:spacing w:after="20"/>
              <w:ind w:left="20"/>
              <w:jc w:val="both"/>
            </w:pPr>
            <w:r>
              <w:rPr>
                <w:rFonts w:ascii="Times New Roman"/>
                <w:b w:val="false"/>
                <w:i w:val="false"/>
                <w:color w:val="000000"/>
                <w:sz w:val="20"/>
              </w:rPr>
              <w:t>
4) жарияланымдар дайындау және ғылыми зерттеулер нәтижелерін жария ету;</w:t>
            </w:r>
          </w:p>
          <w:p>
            <w:pPr>
              <w:spacing w:after="20"/>
              <w:ind w:left="20"/>
              <w:jc w:val="both"/>
            </w:pPr>
            <w:r>
              <w:rPr>
                <w:rFonts w:ascii="Times New Roman"/>
                <w:b w:val="false"/>
                <w:i w:val="false"/>
                <w:color w:val="000000"/>
                <w:sz w:val="20"/>
              </w:rPr>
              <w:t>
5) оқу-материалдық базасын нығайту;</w:t>
            </w:r>
          </w:p>
          <w:p>
            <w:pPr>
              <w:spacing w:after="20"/>
              <w:ind w:left="20"/>
              <w:jc w:val="both"/>
            </w:pPr>
            <w:r>
              <w:rPr>
                <w:rFonts w:ascii="Times New Roman"/>
                <w:b w:val="false"/>
                <w:i w:val="false"/>
                <w:color w:val="000000"/>
                <w:sz w:val="20"/>
              </w:rPr>
              <w:t>
6) Ұлттық қауіпсіздік органдары оқу орындарының ғылыми зерттеулерін іске асыру үшін тартылатын штаттан тыс мамандардың еңбегіне ақы төлеу;</w:t>
            </w:r>
          </w:p>
          <w:p>
            <w:pPr>
              <w:spacing w:after="20"/>
              <w:ind w:left="20"/>
              <w:jc w:val="both"/>
            </w:pPr>
            <w:r>
              <w:rPr>
                <w:rFonts w:ascii="Times New Roman"/>
                <w:b w:val="false"/>
                <w:i w:val="false"/>
                <w:color w:val="000000"/>
                <w:sz w:val="20"/>
              </w:rPr>
              <w:t>
7) Ұлттық қауіпсіздік органдары оқу орынының оқу, ғылыми және әдістемелік материалдарын шығару;</w:t>
            </w:r>
          </w:p>
          <w:p>
            <w:pPr>
              <w:spacing w:after="20"/>
              <w:ind w:left="20"/>
              <w:jc w:val="both"/>
            </w:pPr>
            <w:r>
              <w:rPr>
                <w:rFonts w:ascii="Times New Roman"/>
                <w:b w:val="false"/>
                <w:i w:val="false"/>
                <w:color w:val="000000"/>
                <w:sz w:val="20"/>
              </w:rPr>
              <w:t>
8) Ұлттық қауіпсіздік органдары оқу орындары қызметкерлерінің, әскери қызметшілерінің және жұмыскерлерінің біліктіліктерін арттыру;</w:t>
            </w:r>
          </w:p>
          <w:p>
            <w:pPr>
              <w:spacing w:after="20"/>
              <w:ind w:left="20"/>
              <w:jc w:val="both"/>
            </w:pPr>
            <w:r>
              <w:rPr>
                <w:rFonts w:ascii="Times New Roman"/>
                <w:b w:val="false"/>
                <w:i w:val="false"/>
                <w:color w:val="000000"/>
                <w:sz w:val="20"/>
              </w:rPr>
              <w:t>
9) Ұлттық қауіпсіздік органдары оқу орындарымен ғылыми (конференциялар, семинарлар, дөңгелек үстелдер) оның ішінде, халықаралық іс-шаралар, сондай-ақ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10) Қазақстан Республикасы заңнамасында белгіленген іссапар шығыстарын өтеу нормалары шегінде зерттеулер өткізуге байланысты іссапарлар, оның ішінде халықаралық ғылыми конференцияларға, семинарларға, көрмелерге қатысу;</w:t>
            </w:r>
          </w:p>
          <w:p>
            <w:pPr>
              <w:spacing w:after="20"/>
              <w:ind w:left="20"/>
              <w:jc w:val="both"/>
            </w:pPr>
            <w:r>
              <w:rPr>
                <w:rFonts w:ascii="Times New Roman"/>
                <w:b w:val="false"/>
                <w:i w:val="false"/>
                <w:color w:val="000000"/>
                <w:sz w:val="20"/>
              </w:rPr>
              <w:t>
11)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12) оқыту тренингтерін, семинарларын өткізу;</w:t>
            </w:r>
          </w:p>
          <w:p>
            <w:pPr>
              <w:spacing w:after="20"/>
              <w:ind w:left="20"/>
              <w:jc w:val="both"/>
            </w:pPr>
            <w:r>
              <w:rPr>
                <w:rFonts w:ascii="Times New Roman"/>
                <w:b w:val="false"/>
                <w:i w:val="false"/>
                <w:color w:val="000000"/>
                <w:sz w:val="20"/>
              </w:rPr>
              <w:t>
13) оқу және ғылыми мақсаттар үшін бейнероликтерді, бейнефильмдерді, аудиожазбаларды дайындау. (131, 135, 149,153, 154, 159, 161, 162, 169, 414, 416,419).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және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туралы" 2007 жылғы 27 шiлдедегi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18028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 (мамандардың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w:t>
            </w:r>
          </w:p>
          <w:p>
            <w:pPr>
              <w:spacing w:after="20"/>
              <w:ind w:left="20"/>
              <w:jc w:val="both"/>
            </w:pPr>
            <w:r>
              <w:rPr>
                <w:rFonts w:ascii="Times New Roman"/>
                <w:b w:val="false"/>
                <w:i w:val="false"/>
                <w:color w:val="000000"/>
                <w:sz w:val="20"/>
              </w:rPr>
              <w:t>
2) мамандардың біліктілігін арттыру;</w:t>
            </w:r>
          </w:p>
          <w:p>
            <w:pPr>
              <w:spacing w:after="20"/>
              <w:ind w:left="20"/>
              <w:jc w:val="both"/>
            </w:pPr>
            <w:r>
              <w:rPr>
                <w:rFonts w:ascii="Times New Roman"/>
                <w:b w:val="false"/>
                <w:i w:val="false"/>
                <w:color w:val="000000"/>
                <w:sz w:val="20"/>
              </w:rPr>
              <w:t>
3) оқыту тренингтерін, семинарлар өткізу;</w:t>
            </w:r>
          </w:p>
          <w:p>
            <w:pPr>
              <w:spacing w:after="20"/>
              <w:ind w:left="20"/>
              <w:jc w:val="both"/>
            </w:pPr>
            <w:r>
              <w:rPr>
                <w:rFonts w:ascii="Times New Roman"/>
                <w:b w:val="false"/>
                <w:i w:val="false"/>
                <w:color w:val="000000"/>
                <w:sz w:val="20"/>
              </w:rPr>
              <w:t>
4) ғылыми зерттеулер және өзге іс-шаралар өткізуге қажет шығыс материалдарын, жабдықты және бағдарламалық қамтамасыз етуді сатып алу;</w:t>
            </w:r>
          </w:p>
          <w:p>
            <w:pPr>
              <w:spacing w:after="20"/>
              <w:ind w:left="20"/>
              <w:jc w:val="both"/>
            </w:pPr>
            <w:r>
              <w:rPr>
                <w:rFonts w:ascii="Times New Roman"/>
                <w:b w:val="false"/>
                <w:i w:val="false"/>
                <w:color w:val="000000"/>
                <w:sz w:val="20"/>
              </w:rPr>
              <w:t>
5) жарияланымдарды даярлаудың және ғылыми зерттеулердің нәтижелерін басқа баспаларда жариялау;</w:t>
            </w:r>
          </w:p>
          <w:p>
            <w:pPr>
              <w:spacing w:after="20"/>
              <w:ind w:left="20"/>
              <w:jc w:val="both"/>
            </w:pPr>
            <w:r>
              <w:rPr>
                <w:rFonts w:ascii="Times New Roman"/>
                <w:b w:val="false"/>
                <w:i w:val="false"/>
                <w:color w:val="000000"/>
                <w:sz w:val="20"/>
              </w:rPr>
              <w:t>
6) ғылыми еңбектердің, оқу құралдарының корректурасы;</w:t>
            </w:r>
          </w:p>
          <w:p>
            <w:pPr>
              <w:spacing w:after="20"/>
              <w:ind w:left="20"/>
              <w:jc w:val="both"/>
            </w:pPr>
            <w:r>
              <w:rPr>
                <w:rFonts w:ascii="Times New Roman"/>
                <w:b w:val="false"/>
                <w:i w:val="false"/>
                <w:color w:val="000000"/>
                <w:sz w:val="20"/>
              </w:rPr>
              <w:t>
7) зерттеулерді және оларға қосалқы іс-шараларды өткізу үшін үй-жайларды, жабдықтарды және техникаларды жалға алу;</w:t>
            </w:r>
          </w:p>
          <w:p>
            <w:pPr>
              <w:spacing w:after="20"/>
              <w:ind w:left="20"/>
              <w:jc w:val="both"/>
            </w:pPr>
            <w:r>
              <w:rPr>
                <w:rFonts w:ascii="Times New Roman"/>
                <w:b w:val="false"/>
                <w:i w:val="false"/>
                <w:color w:val="000000"/>
                <w:sz w:val="20"/>
              </w:rPr>
              <w:t>
8) зерттеулерді іске асыру үшін қолданылатын жабдықтар мен техниканы ұстау шығыстары;</w:t>
            </w:r>
          </w:p>
          <w:p>
            <w:pPr>
              <w:spacing w:after="20"/>
              <w:ind w:left="20"/>
              <w:jc w:val="both"/>
            </w:pPr>
            <w:r>
              <w:rPr>
                <w:rFonts w:ascii="Times New Roman"/>
                <w:b w:val="false"/>
                <w:i w:val="false"/>
                <w:color w:val="000000"/>
                <w:sz w:val="20"/>
              </w:rPr>
              <w:t>
9) бейнероликтер, бейнефильмдер, фонограммалар дайындау;</w:t>
            </w:r>
          </w:p>
          <w:p>
            <w:pPr>
              <w:spacing w:after="20"/>
              <w:ind w:left="20"/>
              <w:jc w:val="both"/>
            </w:pPr>
            <w:r>
              <w:rPr>
                <w:rFonts w:ascii="Times New Roman"/>
                <w:b w:val="false"/>
                <w:i w:val="false"/>
                <w:color w:val="000000"/>
                <w:sz w:val="20"/>
              </w:rPr>
              <w:t>
10) тысқары пайдаланушының абонементтерін, оның ішінде отандық және шетелдік электрондық базалар деректерін (ресурстарын) сатып алу;</w:t>
            </w:r>
          </w:p>
          <w:p>
            <w:pPr>
              <w:spacing w:after="20"/>
              <w:ind w:left="20"/>
              <w:jc w:val="both"/>
            </w:pPr>
            <w:r>
              <w:rPr>
                <w:rFonts w:ascii="Times New Roman"/>
                <w:b w:val="false"/>
                <w:i w:val="false"/>
                <w:color w:val="000000"/>
                <w:sz w:val="20"/>
              </w:rPr>
              <w:t>
11) конференциялар, семинарлар, дөңгелек үстелдер, конкурстар, сайыстар, оның ішінде халықаралық іс-шаралар өткізу шеңберінде кофе-брейктер өткізу, кәдесыйлық өнімдерді, ескерткіш сыйлықтарын сатып алу;</w:t>
            </w:r>
          </w:p>
          <w:p>
            <w:pPr>
              <w:spacing w:after="20"/>
              <w:ind w:left="20"/>
              <w:jc w:val="both"/>
            </w:pPr>
            <w:r>
              <w:rPr>
                <w:rFonts w:ascii="Times New Roman"/>
                <w:b w:val="false"/>
                <w:i w:val="false"/>
                <w:color w:val="000000"/>
                <w:sz w:val="20"/>
              </w:rPr>
              <w:t>
12) ақылы қызметтер мен жұмыстарды өткізуге тартылған мамандардың еңбегіне ақы төлеу;</w:t>
            </w:r>
          </w:p>
          <w:p>
            <w:pPr>
              <w:spacing w:after="20"/>
              <w:ind w:left="20"/>
              <w:jc w:val="both"/>
            </w:pPr>
            <w:r>
              <w:rPr>
                <w:rFonts w:ascii="Times New Roman"/>
                <w:b w:val="false"/>
                <w:i w:val="false"/>
                <w:color w:val="000000"/>
                <w:sz w:val="20"/>
              </w:rPr>
              <w:t>
13) Қазақстан Республикасының заңнамасында белгіленген ісcапарлар шығыстарын өтеу нормалары шегінде зерттеулер жүргізуге, ғылыми конференцияларға, семинарларға, көрмелерге, оның ішінде халықаралық іс-шараларға қатысуға байланысты іс-cапарлар;</w:t>
            </w:r>
          </w:p>
          <w:p>
            <w:pPr>
              <w:spacing w:after="20"/>
              <w:ind w:left="20"/>
              <w:jc w:val="both"/>
            </w:pPr>
            <w:r>
              <w:rPr>
                <w:rFonts w:ascii="Times New Roman"/>
                <w:b w:val="false"/>
                <w:i w:val="false"/>
                <w:color w:val="000000"/>
                <w:sz w:val="20"/>
              </w:rPr>
              <w:t>
14) шетелдік хат-хабар алмасу және ғылыми құжаттамаларға аудармашылық қызметтерді сатып алу;</w:t>
            </w:r>
          </w:p>
          <w:p>
            <w:pPr>
              <w:spacing w:after="20"/>
              <w:ind w:left="20"/>
              <w:jc w:val="both"/>
            </w:pPr>
            <w:r>
              <w:rPr>
                <w:rFonts w:ascii="Times New Roman"/>
                <w:b w:val="false"/>
                <w:i w:val="false"/>
                <w:color w:val="000000"/>
                <w:sz w:val="20"/>
              </w:rPr>
              <w:t>
15) шаруашылық шығыстар (байланыс қызметіне төлемақы; көлік қызметіне төлемақы; мемлекеттік архивтің ағымдағы нысаналарына заттар мен материалдарды сатып алу). (111, 121, 122,124, 131, 135, 136, 149, 151, 152, 153, 154,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17918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қызметтерді өткізу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қызметтерге ақы төлеу, мемлекеттік архивтің ағымдағы мақсаттары үшін заттар мен материалдар сатып aлу);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жүргізу үшін үй-жайларды жалға алуға және оқу құралдарын, көрнекі материалдарды сатып алу. (111, 121, 122,124, 144, 149, 151, 152, 153, 154, 159,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1998 жылғы 22 желтоқсандағы Заңының 17-бабының </w:t>
            </w:r>
            <w:r>
              <w:rPr>
                <w:rFonts w:ascii="Times New Roman"/>
                <w:b w:val="false"/>
                <w:i w:val="false"/>
                <w:color w:val="000000"/>
                <w:sz w:val="20"/>
              </w:rPr>
              <w:t>1-тармағы</w:t>
            </w:r>
            <w:r>
              <w:rPr>
                <w:rFonts w:ascii="Times New Roman"/>
                <w:b w:val="false"/>
                <w:i w:val="false"/>
                <w:color w:val="000000"/>
                <w:sz w:val="20"/>
              </w:rPr>
              <w:t xml:space="preserve">, Қазақстан Республикасы Мәдениет және спорт министрінің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2018 жылғы 26 қыркүйектегі № 275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тіркеудің тізіліміне №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1998 жылғы 22 желтоқсандағы Заңының </w:t>
            </w:r>
            <w:r>
              <w:rPr>
                <w:rFonts w:ascii="Times New Roman"/>
                <w:b w:val="false"/>
                <w:i w:val="false"/>
                <w:color w:val="000000"/>
                <w:sz w:val="20"/>
              </w:rPr>
              <w:t>15-1-бабының</w:t>
            </w:r>
            <w:r>
              <w:rPr>
                <w:rFonts w:ascii="Times New Roman"/>
                <w:b w:val="false"/>
                <w:i w:val="false"/>
                <w:color w:val="000000"/>
                <w:sz w:val="20"/>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