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040f" w14:textId="2720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 859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ақпандағы № 72 бұйрығы. Қазақстан Республикасының Әділет министрлігінде 2019 жылғы 15 ақпанда № 18319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 859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16265 болып тіркелген, 2018 жылғы 6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ауданның, облыстық маңызы бар қаланың жергілікті атқарушы органдары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жеке басын куәландыратын құжат (көрсетілетін қызметті алушының жеке басын сәйкестендіру үшін) мемлекеттік қызметті көрсету үшін қажетті құжаттар тізбесі:"</w:t>
      </w:r>
    </w:p>
    <w:bookmarkEnd w:id="4"/>
    <w:bookmarkStart w:name="z8" w:id="5"/>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субсидия алуға арналған өтініш-сауалнама;</w:t>
      </w:r>
    </w:p>
    <w:bookmarkEnd w:id="5"/>
    <w:bookmarkStart w:name="z9" w:id="6"/>
    <w:p>
      <w:pPr>
        <w:spacing w:after="0"/>
        <w:ind w:left="0"/>
        <w:jc w:val="both"/>
      </w:pPr>
      <w:r>
        <w:rPr>
          <w:rFonts w:ascii="Times New Roman"/>
          <w:b w:val="false"/>
          <w:i w:val="false"/>
          <w:color w:val="000000"/>
          <w:sz w:val="28"/>
        </w:rPr>
        <w:t>
      2) заңды тұлғаны мемлекеттік тіркеу (қайта тіркеу) туралы анықтама (мөрмен және қол қоюмен расталған көшірме);</w:t>
      </w:r>
    </w:p>
    <w:bookmarkEnd w:id="6"/>
    <w:bookmarkStart w:name="z10" w:id="7"/>
    <w:p>
      <w:pPr>
        <w:spacing w:after="0"/>
        <w:ind w:left="0"/>
        <w:jc w:val="both"/>
      </w:pPr>
      <w:r>
        <w:rPr>
          <w:rFonts w:ascii="Times New Roman"/>
          <w:b w:val="false"/>
          <w:i w:val="false"/>
          <w:color w:val="000000"/>
          <w:sz w:val="28"/>
        </w:rPr>
        <w:t>
      3) іске асырылатын жобаның (жобаның құрылысына рұқсат беру құжаттамасын, бизнес-жоспарды қоса бере отырып, еркін нысанда қалыптастырылады) сипаттамасы;</w:t>
      </w:r>
    </w:p>
    <w:bookmarkEnd w:id="7"/>
    <w:bookmarkStart w:name="z11" w:id="8"/>
    <w:p>
      <w:pPr>
        <w:spacing w:after="0"/>
        <w:ind w:left="0"/>
        <w:jc w:val="both"/>
      </w:pPr>
      <w:r>
        <w:rPr>
          <w:rFonts w:ascii="Times New Roman"/>
          <w:b w:val="false"/>
          <w:i w:val="false"/>
          <w:color w:val="000000"/>
          <w:sz w:val="28"/>
        </w:rPr>
        <w:t>
      4) Бағдарламаға қатысуға мүмкіндік беретін шарттарда жобаны іске асыру үшін кредит беру мүмкіндігі туралы оң шешімі бар ЕДБ хаты;</w:t>
      </w:r>
    </w:p>
    <w:bookmarkEnd w:id="8"/>
    <w:bookmarkStart w:name="z12" w:id="9"/>
    <w:p>
      <w:pPr>
        <w:spacing w:after="0"/>
        <w:ind w:left="0"/>
        <w:jc w:val="both"/>
      </w:pPr>
      <w:r>
        <w:rPr>
          <w:rFonts w:ascii="Times New Roman"/>
          <w:b w:val="false"/>
          <w:i w:val="false"/>
          <w:color w:val="000000"/>
          <w:sz w:val="28"/>
        </w:rPr>
        <w:t>
      5) тиісті өңірдің органынан жобаға кешенді ведомстводан тыс сараптаманың қорытындысы;</w:t>
      </w:r>
    </w:p>
    <w:bookmarkEnd w:id="9"/>
    <w:bookmarkStart w:name="z13" w:id="10"/>
    <w:p>
      <w:pPr>
        <w:spacing w:after="0"/>
        <w:ind w:left="0"/>
        <w:jc w:val="both"/>
      </w:pPr>
      <w:r>
        <w:rPr>
          <w:rFonts w:ascii="Times New Roman"/>
          <w:b w:val="false"/>
          <w:i w:val="false"/>
          <w:color w:val="000000"/>
          <w:sz w:val="28"/>
        </w:rPr>
        <w:t>
      6) объекті бойынша ақпарат (таныстыру, жарнамалық материалдар, пәтерлердің жобалары, пәтерлердің саны мен алаңдары), оның ішінде электрондық түрде;</w:t>
      </w:r>
    </w:p>
    <w:bookmarkEnd w:id="10"/>
    <w:bookmarkStart w:name="z14" w:id="11"/>
    <w:p>
      <w:pPr>
        <w:spacing w:after="0"/>
        <w:ind w:left="0"/>
        <w:jc w:val="both"/>
      </w:pPr>
      <w:r>
        <w:rPr>
          <w:rFonts w:ascii="Times New Roman"/>
          <w:b w:val="false"/>
          <w:i w:val="false"/>
          <w:color w:val="000000"/>
          <w:sz w:val="28"/>
        </w:rPr>
        <w:t>
      7) "Қазақстанның тұрғын үй құрылыс жинақ банкі" акционерлік қоғамыммен жобаның қаралғандығын растайтын құжат.</w:t>
      </w:r>
    </w:p>
    <w:bookmarkEnd w:id="11"/>
    <w:bookmarkStart w:name="z15" w:id="12"/>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(мөртабан, кіріс нөмірі және күні) құжаттардың қабылданғанын растау болып табылады.</w:t>
      </w:r>
    </w:p>
    <w:bookmarkEnd w:id="12"/>
    <w:bookmarkStart w:name="z16" w:id="13"/>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көрсетілетін қызметті берушінің қызметкері тиісті мемлекеттік ақпараттық жүйелерден алады.";</w:t>
      </w:r>
    </w:p>
    <w:bookmarkEnd w:id="13"/>
    <w:bookmarkStart w:name="z17" w:id="14"/>
    <w:p>
      <w:pPr>
        <w:spacing w:after="0"/>
        <w:ind w:left="0"/>
        <w:jc w:val="both"/>
      </w:pPr>
      <w:r>
        <w:rPr>
          <w:rFonts w:ascii="Times New Roman"/>
          <w:b w:val="false"/>
          <w:i w:val="false"/>
          <w:color w:val="000000"/>
          <w:sz w:val="28"/>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9-бөлім "Кепілдіктер және келісімдер" мынадай редакцияда жазылсын:</w:t>
      </w:r>
    </w:p>
    <w:bookmarkEnd w:id="15"/>
    <w:bookmarkStart w:name="z19" w:id="16"/>
    <w:p>
      <w:pPr>
        <w:spacing w:after="0"/>
        <w:ind w:left="0"/>
        <w:jc w:val="both"/>
      </w:pPr>
      <w:r>
        <w:rPr>
          <w:rFonts w:ascii="Times New Roman"/>
          <w:b w:val="false"/>
          <w:i w:val="false"/>
          <w:color w:val="000000"/>
          <w:sz w:val="28"/>
        </w:rPr>
        <w:t>
      "ЖКС өңірлік үйлестірушіге мыналарды мәлімдейді және мынадай кепілдіктер береді:</w:t>
      </w:r>
    </w:p>
    <w:bookmarkEnd w:id="16"/>
    <w:bookmarkStart w:name="z20" w:id="17"/>
    <w:p>
      <w:pPr>
        <w:spacing w:after="0"/>
        <w:ind w:left="0"/>
        <w:jc w:val="both"/>
      </w:pPr>
      <w:r>
        <w:rPr>
          <w:rFonts w:ascii="Times New Roman"/>
          <w:b w:val="false"/>
          <w:i w:val="false"/>
          <w:color w:val="000000"/>
          <w:sz w:val="28"/>
        </w:rPr>
        <w:t>
      1. Осы өтінішпен бірге не өңірлік үйлестірушінің сұрау салуы бойынша өңірлік үйлестірушіге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өңірлік үйлестірушіні дереу хабардар етуге міндеттенемін.</w:t>
      </w:r>
    </w:p>
    <w:bookmarkEnd w:id="17"/>
    <w:bookmarkStart w:name="z21" w:id="18"/>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ақпаратты және құжаттарды өңірлік үйлестірушінің алғашқы талап етуі бойынша беруге және ашуға міндеттенеді.</w:t>
      </w:r>
    </w:p>
    <w:bookmarkEnd w:id="18"/>
    <w:bookmarkStart w:name="z22" w:id="19"/>
    <w:p>
      <w:pPr>
        <w:spacing w:after="0"/>
        <w:ind w:left="0"/>
        <w:jc w:val="both"/>
      </w:pPr>
      <w:r>
        <w:rPr>
          <w:rFonts w:ascii="Times New Roman"/>
          <w:b w:val="false"/>
          <w:i w:val="false"/>
          <w:color w:val="000000"/>
          <w:sz w:val="28"/>
        </w:rPr>
        <w:t>
      3. Өңірлік үйлестіруші көрсетілген куәландырулар мен кепілдемелердің дұрыстығын тексеруге міндетті емес.</w:t>
      </w:r>
    </w:p>
    <w:bookmarkEnd w:id="19"/>
    <w:bookmarkStart w:name="z23" w:id="20"/>
    <w:p>
      <w:pPr>
        <w:spacing w:after="0"/>
        <w:ind w:left="0"/>
        <w:jc w:val="both"/>
      </w:pPr>
      <w:r>
        <w:rPr>
          <w:rFonts w:ascii="Times New Roman"/>
          <w:b w:val="false"/>
          <w:i w:val="false"/>
          <w:color w:val="000000"/>
          <w:sz w:val="28"/>
        </w:rPr>
        <w:t>
      4. ЖКС-ға жалған, толық емес және (немесе) анық емес мәліметтерді бергені үшін Қазақстан Республикасының заңнамасында көзделген жауапкершілігі туралы ескертілген.</w:t>
      </w:r>
    </w:p>
    <w:bookmarkEnd w:id="20"/>
    <w:bookmarkStart w:name="z24" w:id="21"/>
    <w:p>
      <w:pPr>
        <w:spacing w:after="0"/>
        <w:ind w:left="0"/>
        <w:jc w:val="both"/>
      </w:pPr>
      <w:r>
        <w:rPr>
          <w:rFonts w:ascii="Times New Roman"/>
          <w:b w:val="false"/>
          <w:i w:val="false"/>
          <w:color w:val="000000"/>
          <w:sz w:val="28"/>
        </w:rPr>
        <w:t>
      5. ЖКС-ның жарғылық құзыреті берілген өтінішке қол қоятын адамға осы өтінішті беруге мүмкіндік беретіндігін ЖКС растайды.</w:t>
      </w:r>
    </w:p>
    <w:bookmarkEnd w:id="21"/>
    <w:bookmarkStart w:name="z25" w:id="22"/>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bookmarkEnd w:id="22"/>
    <w:bookmarkStart w:name="z26" w:id="23"/>
    <w:p>
      <w:pPr>
        <w:spacing w:after="0"/>
        <w:ind w:left="0"/>
        <w:jc w:val="both"/>
      </w:pPr>
      <w:r>
        <w:rPr>
          <w:rFonts w:ascii="Times New Roman"/>
          <w:b w:val="false"/>
          <w:i w:val="false"/>
          <w:color w:val="000000"/>
          <w:sz w:val="28"/>
        </w:rPr>
        <w:t>
      ЖКС өңірлік үйлестірушіге төмендегілер бойынша өз келісімін береді:</w:t>
      </w:r>
    </w:p>
    <w:bookmarkEnd w:id="23"/>
    <w:bookmarkStart w:name="z27" w:id="24"/>
    <w:p>
      <w:pPr>
        <w:spacing w:after="0"/>
        <w:ind w:left="0"/>
        <w:jc w:val="both"/>
      </w:pPr>
      <w:r>
        <w:rPr>
          <w:rFonts w:ascii="Times New Roman"/>
          <w:b w:val="false"/>
          <w:i w:val="false"/>
          <w:color w:val="000000"/>
          <w:sz w:val="28"/>
        </w:rPr>
        <w:t>
      1. Өңірлік үйлестіруші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bookmarkEnd w:id="24"/>
    <w:bookmarkStart w:name="z28" w:id="25"/>
    <w:p>
      <w:pPr>
        <w:spacing w:after="0"/>
        <w:ind w:left="0"/>
        <w:jc w:val="both"/>
      </w:pPr>
      <w:r>
        <w:rPr>
          <w:rFonts w:ascii="Times New Roman"/>
          <w:b w:val="false"/>
          <w:i w:val="false"/>
          <w:color w:val="000000"/>
          <w:sz w:val="28"/>
        </w:rPr>
        <w:t>
      2. Осы өтініште қамтылған барлық мәліметтер, сондай-ақ өңірлік үйлестіруші талап еткен барлық құжаттар Бағдарлама шеңберінде субсидиялау үшін ғана ұсынылған.</w:t>
      </w:r>
    </w:p>
    <w:bookmarkEnd w:id="25"/>
    <w:bookmarkStart w:name="z29" w:id="26"/>
    <w:p>
      <w:pPr>
        <w:spacing w:after="0"/>
        <w:ind w:left="0"/>
        <w:jc w:val="both"/>
      </w:pPr>
      <w:r>
        <w:rPr>
          <w:rFonts w:ascii="Times New Roman"/>
          <w:b w:val="false"/>
          <w:i w:val="false"/>
          <w:color w:val="000000"/>
          <w:sz w:val="28"/>
        </w:rPr>
        <w:t>
      3. Өңірлік үйлестіруші ЖКС хабарлаған өзі туралы кез келген ақпаратты тексеру құқығын өзіне қалдырады, ал ЖКС ұсынған құжаттар мен өтініштің түпнұсқасы субсидиялау берілмесе де, өңірлік үйлестірушіде сақталатын болады.</w:t>
      </w:r>
    </w:p>
    <w:bookmarkEnd w:id="26"/>
    <w:bookmarkStart w:name="z30" w:id="27"/>
    <w:p>
      <w:pPr>
        <w:spacing w:after="0"/>
        <w:ind w:left="0"/>
        <w:jc w:val="both"/>
      </w:pPr>
      <w:r>
        <w:rPr>
          <w:rFonts w:ascii="Times New Roman"/>
          <w:b w:val="false"/>
          <w:i w:val="false"/>
          <w:color w:val="000000"/>
          <w:sz w:val="28"/>
        </w:rPr>
        <w:t>
      4. Өңірлік үйлестірушінің осы өтінішті қарауға қабылдауы, сондай-ақ ЖКС-ның ықтимал шығыстары (субсидиялауды алу үшін қажетті құжаттарды ресімдеу шығыстары және басқа да шығыстар) өңірлік үйлестірушінің субсидиялауды беру немесе ЖКС көтерген шығындарды өтеу міндеттемесі болып табылмайды.</w:t>
      </w:r>
    </w:p>
    <w:bookmarkEnd w:id="27"/>
    <w:bookmarkStart w:name="z31" w:id="28"/>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өңірлік үйлестірушіге наразылық білдірмеймін.".</w:t>
      </w:r>
    </w:p>
    <w:bookmarkEnd w:id="28"/>
    <w:bookmarkStart w:name="z32" w:id="2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9"/>
    <w:bookmarkStart w:name="z33"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4" w:id="3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1"/>
    <w:bookmarkStart w:name="z35" w:id="32"/>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32"/>
    <w:bookmarkStart w:name="z36" w:id="3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33"/>
    <w:bookmarkStart w:name="z37"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4"/>
    <w:bookmarkStart w:name="z38"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2019 жылғы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