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ba6f" w14:textId="145b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"Номиналды ұстаушылардың электрондық көрсетілетін қызметтерді ұсыну қағидаларын бекіту туралы" Қазақстан Республикасы Ұлттық Банкі Басқармасының 2016 жылғы 28 қаңтардағы № 27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17 қаулысы. Қазақстан Республикасының Әділет министрлігінде 2019 жылғы 12 ақпанда № 18289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 Басқармасының нормативтік құқықтық актілерін жетілдіру мақсатында ҚАУЛЫ ЕТЕДІ: </w:t>
      </w:r>
    </w:p>
    <w:bookmarkEnd w:id="0"/>
    <w:bookmarkStart w:name="z2" w:id="1"/>
    <w:p>
      <w:pPr>
        <w:spacing w:after="0"/>
        <w:ind w:left="0"/>
        <w:jc w:val="both"/>
      </w:pPr>
      <w:r>
        <w:rPr>
          <w:rFonts w:ascii="Times New Roman"/>
          <w:b w:val="false"/>
          <w:i w:val="false"/>
          <w:color w:val="000000"/>
          <w:sz w:val="28"/>
        </w:rPr>
        <w:t xml:space="preserve">
      1. "Номиналды ұстаушылардың электрондық көрсетілетін қызметтерді ұсыну қағидаларын бекіту туралы" Қазақстан Республикасы Ұлттық Банкі Басқармасының 2016 жылғы 28 қаңтардағы №27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13310 болып тіркелген, 2016 жылғы 4 сәуірде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Номиналды ұстаушылардың электрондық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"3) брокердің сауда платформасы – қор биржасының сауда жүйесінде және (немесе) халықаралық бағалы қағаздар нарығында қаржы құралдарымен операциялар туралы, қор биржасының сауда жүйесінде шетел валютасымен операциялар (қолма-қол емес шетел валютасымен айырбастау операцияларын ұйымдастыруға қатысты), клиенттің бағалы қағаздарының портфелі және өзге де қаржы құралдары туралы ақпарат, өзге де ақпарат алуды, сондай-ақ клиентке электрондық көрсетілетін қызметтерді ұсынуды қамтамасыз ететін ақпараттық жүйелерін қоса алғанда, брокердің бағдарламалық және техникалық құралдарының жиынтығы;";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"14) сауда операциясы – брокер клиенттің тапсырмасына сәйкес мыналар бойынша жүзеге асыратын операция:</w:t>
      </w:r>
    </w:p>
    <w:bookmarkEnd w:id="4"/>
    <w:bookmarkStart w:name="z9" w:id="5"/>
    <w:p>
      <w:pPr>
        <w:spacing w:after="0"/>
        <w:ind w:left="0"/>
        <w:jc w:val="both"/>
      </w:pPr>
      <w:r>
        <w:rPr>
          <w:rFonts w:ascii="Times New Roman"/>
          <w:b w:val="false"/>
          <w:i w:val="false"/>
          <w:color w:val="000000"/>
          <w:sz w:val="28"/>
        </w:rPr>
        <w:t xml:space="preserve">
      қор биржасының сауда жүйесінде және (немесе) халықаралық бағалы қағаздар нарығында брокердің сауда платформасы арқылы жүзеге асырылатын қаржы құралдарын сатып алу немесе сату; </w:t>
      </w:r>
    </w:p>
    <w:bookmarkEnd w:id="5"/>
    <w:bookmarkStart w:name="z10" w:id="6"/>
    <w:p>
      <w:pPr>
        <w:spacing w:after="0"/>
        <w:ind w:left="0"/>
        <w:jc w:val="both"/>
      </w:pPr>
      <w:r>
        <w:rPr>
          <w:rFonts w:ascii="Times New Roman"/>
          <w:b w:val="false"/>
          <w:i w:val="false"/>
          <w:color w:val="000000"/>
          <w:sz w:val="28"/>
        </w:rPr>
        <w:t xml:space="preserve">
      қор биржасының сауда жүйесінде брокердің сауда платформасы арқылы жүзеге асырылатын қолма-қол емес шетел валютасын сатып алу немесе сату; </w:t>
      </w:r>
    </w:p>
    <w:bookmarkEnd w:id="6"/>
    <w:bookmarkStart w:name="z11" w:id="7"/>
    <w:p>
      <w:pPr>
        <w:spacing w:after="0"/>
        <w:ind w:left="0"/>
        <w:jc w:val="both"/>
      </w:pPr>
      <w:r>
        <w:rPr>
          <w:rFonts w:ascii="Times New Roman"/>
          <w:b w:val="false"/>
          <w:i w:val="false"/>
          <w:color w:val="000000"/>
          <w:sz w:val="28"/>
        </w:rPr>
        <w:t xml:space="preserve">
      клиенттің шотынан (шотына) ақшаны есептен шығару (есепке алу);"; </w:t>
      </w:r>
    </w:p>
    <w:bookmarkEnd w:id="7"/>
    <w:bookmarkStart w:name="z12" w:id="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8"/>
    <w:bookmarkStart w:name="z13" w:id="9"/>
    <w:p>
      <w:pPr>
        <w:spacing w:after="0"/>
        <w:ind w:left="0"/>
        <w:jc w:val="both"/>
      </w:pPr>
      <w:r>
        <w:rPr>
          <w:rFonts w:ascii="Times New Roman"/>
          <w:b w:val="false"/>
          <w:i w:val="false"/>
          <w:color w:val="000000"/>
          <w:sz w:val="28"/>
        </w:rPr>
        <w:t xml:space="preserve">
      "2) сауда операцияларын жүзеге асыру кезінде мазмұны Нормативтік құқықтық актілерді мемлекеттік тіркеу тізілімінде № 9249 тіркелген Қазақстан Республикасы Ұлттық Банкі Басқармасының 2014 жылғы 3 ақпандағы № 9 қаулысымен бекітілген Бағалы қағаздар нарығында брокерлік және (немесе) дилерлік қызметті жүзеге асыру қағидаларымен, брокердің және (немесе) дилердің банк операцияларын жүргізу </w:t>
      </w:r>
      <w:r>
        <w:rPr>
          <w:rFonts w:ascii="Times New Roman"/>
          <w:b w:val="false"/>
          <w:i w:val="false"/>
          <w:color w:val="000000"/>
          <w:sz w:val="28"/>
        </w:rPr>
        <w:t>тәртібімен</w:t>
      </w:r>
      <w:r>
        <w:rPr>
          <w:rFonts w:ascii="Times New Roman"/>
          <w:b w:val="false"/>
          <w:i w:val="false"/>
          <w:color w:val="000000"/>
          <w:sz w:val="28"/>
        </w:rPr>
        <w:t xml:space="preserve"> (бұдан әрі - № 9 Қағидалар) белгіленген деректемелерден тұратын клиенттік тапсырмаларды қалыптастыруды;";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"14. Сауда операциясын, жеке шот бойынша операцияларын орындау кезінде брокердің сауда платформасы клиентке Қазақстан Республикасының бағалы қағаздар нарығы туралы заңнамасында көзделген негіздемелер бойынша осы операцияларды жасаудан бас тарту туралы хабарлама, оның ішінде мынадай талаптар орын алған кезде:</w:t>
      </w:r>
    </w:p>
    <w:bookmarkEnd w:id="10"/>
    <w:bookmarkStart w:name="z16" w:id="11"/>
    <w:p>
      <w:pPr>
        <w:spacing w:after="0"/>
        <w:ind w:left="0"/>
        <w:jc w:val="both"/>
      </w:pPr>
      <w:r>
        <w:rPr>
          <w:rFonts w:ascii="Times New Roman"/>
          <w:b w:val="false"/>
          <w:i w:val="false"/>
          <w:color w:val="000000"/>
          <w:sz w:val="28"/>
        </w:rPr>
        <w:t>
      1) жеке шоттан есептен шығарылуы тиіс бағалы қағаздар саны, олар бойынша есеп айырысулар оларды жасасқан күні жүзеге асырылатын бағалы қағаздармен мәмілелер бойынша осы шоттағы бағалы қағаздардың санынан артады;</w:t>
      </w:r>
    </w:p>
    <w:bookmarkEnd w:id="11"/>
    <w:bookmarkStart w:name="z17" w:id="12"/>
    <w:p>
      <w:pPr>
        <w:spacing w:after="0"/>
        <w:ind w:left="0"/>
        <w:jc w:val="both"/>
      </w:pPr>
      <w:r>
        <w:rPr>
          <w:rFonts w:ascii="Times New Roman"/>
          <w:b w:val="false"/>
          <w:i w:val="false"/>
          <w:color w:val="000000"/>
          <w:sz w:val="28"/>
        </w:rPr>
        <w:t>
      2) клиенттің шотындағы ақша сомасы олар бойынша есеп айырысулар оларды жасасқан күні жүзеге асырылатын бағалы қағаздармен мәмілелер бойынша сауда операцияларын жасау үшін жеткіліксіз;</w:t>
      </w:r>
    </w:p>
    <w:bookmarkEnd w:id="12"/>
    <w:bookmarkStart w:name="z18" w:id="13"/>
    <w:p>
      <w:pPr>
        <w:spacing w:after="0"/>
        <w:ind w:left="0"/>
        <w:jc w:val="both"/>
      </w:pPr>
      <w:r>
        <w:rPr>
          <w:rFonts w:ascii="Times New Roman"/>
          <w:b w:val="false"/>
          <w:i w:val="false"/>
          <w:color w:val="000000"/>
          <w:sz w:val="28"/>
        </w:rPr>
        <w:t>
      3) есептен шығарылуы тиіс бағалы қағаздар, ауыртпалық түсірілген және (немесе) оқшауланған;</w:t>
      </w:r>
    </w:p>
    <w:bookmarkEnd w:id="13"/>
    <w:bookmarkStart w:name="z19" w:id="14"/>
    <w:p>
      <w:pPr>
        <w:spacing w:after="0"/>
        <w:ind w:left="0"/>
        <w:jc w:val="both"/>
      </w:pPr>
      <w:r>
        <w:rPr>
          <w:rFonts w:ascii="Times New Roman"/>
          <w:b w:val="false"/>
          <w:i w:val="false"/>
          <w:color w:val="000000"/>
          <w:sz w:val="28"/>
        </w:rPr>
        <w:t xml:space="preserve">
      4) қор биржасының сауда жүйесінде қолма-қол емес шетел валютасын сатып алу немесе сату жөніндегі мәмілелер № 9 Қағидалардың </w:t>
      </w:r>
      <w:r>
        <w:rPr>
          <w:rFonts w:ascii="Times New Roman"/>
          <w:b w:val="false"/>
          <w:i w:val="false"/>
          <w:color w:val="000000"/>
          <w:sz w:val="28"/>
        </w:rPr>
        <w:t>63-4-тармағында</w:t>
      </w:r>
      <w:r>
        <w:rPr>
          <w:rFonts w:ascii="Times New Roman"/>
          <w:b w:val="false"/>
          <w:i w:val="false"/>
          <w:color w:val="000000"/>
          <w:sz w:val="28"/>
        </w:rPr>
        <w:t xml:space="preserve"> көзделген сатып алынатын қолма-қол емес шетел валютасымен толық алдын ала ақы төлеу немесе сатылатын қолма-қол емес шетел валютасымен алдын ала жеткізу талаптарына сәйкес келмейді; </w:t>
      </w:r>
    </w:p>
    <w:bookmarkEnd w:id="14"/>
    <w:bookmarkStart w:name="z20" w:id="15"/>
    <w:p>
      <w:pPr>
        <w:spacing w:after="0"/>
        <w:ind w:left="0"/>
        <w:jc w:val="both"/>
      </w:pPr>
      <w:r>
        <w:rPr>
          <w:rFonts w:ascii="Times New Roman"/>
          <w:b w:val="false"/>
          <w:i w:val="false"/>
          <w:color w:val="000000"/>
          <w:sz w:val="28"/>
        </w:rPr>
        <w:t xml:space="preserve">
      5) қор биржасының сауда жүйесінде қолма-қол емес шетел валютасын сатып алу немесе сату лимиттері № 9 Қағидалардың </w:t>
      </w:r>
      <w:r>
        <w:rPr>
          <w:rFonts w:ascii="Times New Roman"/>
          <w:b w:val="false"/>
          <w:i w:val="false"/>
          <w:color w:val="000000"/>
          <w:sz w:val="28"/>
        </w:rPr>
        <w:t>63-5-тармағында</w:t>
      </w:r>
      <w:r>
        <w:rPr>
          <w:rFonts w:ascii="Times New Roman"/>
          <w:b w:val="false"/>
          <w:i w:val="false"/>
          <w:color w:val="000000"/>
          <w:sz w:val="28"/>
        </w:rPr>
        <w:t xml:space="preserve"> белгіленген лимиттерге сәйкес келмейді; </w:t>
      </w:r>
    </w:p>
    <w:bookmarkEnd w:id="15"/>
    <w:bookmarkStart w:name="z21" w:id="16"/>
    <w:p>
      <w:pPr>
        <w:spacing w:after="0"/>
        <w:ind w:left="0"/>
        <w:jc w:val="both"/>
      </w:pPr>
      <w:r>
        <w:rPr>
          <w:rFonts w:ascii="Times New Roman"/>
          <w:b w:val="false"/>
          <w:i w:val="false"/>
          <w:color w:val="000000"/>
          <w:sz w:val="28"/>
        </w:rPr>
        <w:t>
      6) шартта көзделген өзге талаптар кезінде бас тарту туралы хабарлама береді.".</w:t>
      </w:r>
    </w:p>
    <w:bookmarkEnd w:id="16"/>
    <w:bookmarkStart w:name="z22" w:id="17"/>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17"/>
    <w:bookmarkStart w:name="z23" w:id="1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8"/>
    <w:bookmarkStart w:name="z24" w:id="1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9"/>
    <w:bookmarkStart w:name="z25" w:id="2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0"/>
    <w:bookmarkStart w:name="z26" w:id="2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21"/>
    <w:bookmarkStart w:name="z27" w:id="2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2"/>
    <w:bookmarkStart w:name="z28" w:id="2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23"/>
    <w:bookmarkStart w:name="z29" w:id="2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