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864e" w14:textId="40d8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Тіркеушіні айқындау бойынша ашық конкурс өткізу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25 қаңтардағы № 33 бұйрығы. Қазақстан Республикасының Әділет министрлігінде 2019 жылғы 29 қаңтарда № 18249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Ауыл шаруашылығы министрінің м.а. 24.12.2024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"Астық туралы" Қазақстан Республикасы Заңының 6-бабы </w:t>
      </w:r>
      <w:r>
        <w:rPr>
          <w:rFonts w:ascii="Times New Roman"/>
          <w:b w:val="false"/>
          <w:i w:val="false"/>
          <w:color w:val="000000"/>
          <w:sz w:val="28"/>
        </w:rPr>
        <w:t>32-5)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24.12.2024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Тіркеушіні айқындау бойынша ашық конкурс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24.12.2024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21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25 қаңтардағы</w:t>
            </w:r>
            <w:r>
              <w:br/>
            </w:r>
            <w:r>
              <w:rPr>
                <w:rFonts w:ascii="Times New Roman"/>
                <w:b w:val="false"/>
                <w:i w:val="false"/>
                <w:color w:val="000000"/>
                <w:sz w:val="20"/>
              </w:rPr>
              <w:t xml:space="preserve">№ 33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Тіркеушіні айқындау бойынша ашық конкурс өткізу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м.а. 24.12.2024 </w:t>
      </w:r>
      <w:r>
        <w:rPr>
          <w:rFonts w:ascii="Times New Roman"/>
          <w:b w:val="false"/>
          <w:i w:val="false"/>
          <w:color w:val="ff0000"/>
          <w:sz w:val="28"/>
        </w:rPr>
        <w:t>№ 413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Осы Тіркеушіні айқындау бойынша ашық конкурс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"Астық туралы" Қазақстан Республикасы Заңының (бұдан әрі – Заң) 6-бабы </w:t>
      </w:r>
      <w:r>
        <w:rPr>
          <w:rFonts w:ascii="Times New Roman"/>
          <w:b w:val="false"/>
          <w:i w:val="false"/>
          <w:color w:val="000000"/>
          <w:sz w:val="28"/>
        </w:rPr>
        <w:t>32-5) тармақшасына</w:t>
      </w:r>
      <w:r>
        <w:rPr>
          <w:rFonts w:ascii="Times New Roman"/>
          <w:b w:val="false"/>
          <w:i w:val="false"/>
          <w:color w:val="000000"/>
          <w:sz w:val="28"/>
        </w:rPr>
        <w:t xml:space="preserve"> сәйкес әзірленді және тіркеушіні айқындау жөніндегі ашық конкурсты (бұдан әрі – конкурс) өткізу тәртібін айқындайды.</w:t>
      </w:r>
    </w:p>
    <w:bookmarkEnd w:id="12"/>
    <w:bookmarkStart w:name="z20"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21" w:id="14"/>
    <w:p>
      <w:pPr>
        <w:spacing w:after="0"/>
        <w:ind w:left="0"/>
        <w:jc w:val="both"/>
      </w:pPr>
      <w:r>
        <w:rPr>
          <w:rFonts w:ascii="Times New Roman"/>
          <w:b w:val="false"/>
          <w:i w:val="false"/>
          <w:color w:val="000000"/>
          <w:sz w:val="28"/>
        </w:rPr>
        <w:t xml:space="preserve">
      1) тіркеуші ақпараттық жүйе (бұдан әрі – ақпараттық жүйе) – астық қолхаттары мен оларды ұстаушылар жөніндегі ақпаратты сақтауға, өңдеуге, іздеуге, таратуға, беруге және ұсынуға арналған, тізілімді жүргізудің автоматтандырылған жүйесі; </w:t>
      </w:r>
    </w:p>
    <w:bookmarkEnd w:id="14"/>
    <w:bookmarkStart w:name="z22" w:id="15"/>
    <w:p>
      <w:pPr>
        <w:spacing w:after="0"/>
        <w:ind w:left="0"/>
        <w:jc w:val="both"/>
      </w:pPr>
      <w:r>
        <w:rPr>
          <w:rFonts w:ascii="Times New Roman"/>
          <w:b w:val="false"/>
          <w:i w:val="false"/>
          <w:color w:val="000000"/>
          <w:sz w:val="28"/>
        </w:rPr>
        <w:t>
      2) уәкілетті орган – құзыреті шегінде астық нарығына қатысушылардың қызметін үйлестіруді және реттеуді жүзеге асыратын орталық атқарушы орган.</w:t>
      </w:r>
    </w:p>
    <w:bookmarkEnd w:id="15"/>
    <w:bookmarkStart w:name="z23" w:id="16"/>
    <w:p>
      <w:pPr>
        <w:spacing w:after="0"/>
        <w:ind w:left="0"/>
        <w:jc w:val="both"/>
      </w:pPr>
      <w:r>
        <w:rPr>
          <w:rFonts w:ascii="Times New Roman"/>
          <w:b w:val="false"/>
          <w:i w:val="false"/>
          <w:color w:val="000000"/>
          <w:sz w:val="28"/>
        </w:rPr>
        <w:t>
      3. Тіркеушіні айқындау бойынша ашық конкурс уәкілетті органмен жүргізіледі.</w:t>
      </w:r>
    </w:p>
    <w:bookmarkEnd w:id="16"/>
    <w:bookmarkStart w:name="z24" w:id="17"/>
    <w:p>
      <w:pPr>
        <w:spacing w:after="0"/>
        <w:ind w:left="0"/>
        <w:jc w:val="both"/>
      </w:pPr>
      <w:r>
        <w:rPr>
          <w:rFonts w:ascii="Times New Roman"/>
          <w:b w:val="false"/>
          <w:i w:val="false"/>
          <w:color w:val="000000"/>
          <w:sz w:val="28"/>
        </w:rPr>
        <w:t xml:space="preserve">
      4. Уәкілетті орган www.gov.kz ресми интернет-ресурсында өтінімдерді қабылдау басталғанға дейін 15 (он бес) жұмыс күні бұрын конкурс өткізу туралы хабарландыруды орналастырады. </w:t>
      </w:r>
    </w:p>
    <w:bookmarkEnd w:id="17"/>
    <w:bookmarkStart w:name="z25" w:id="18"/>
    <w:p>
      <w:pPr>
        <w:spacing w:after="0"/>
        <w:ind w:left="0"/>
        <w:jc w:val="both"/>
      </w:pPr>
      <w:r>
        <w:rPr>
          <w:rFonts w:ascii="Times New Roman"/>
          <w:b w:val="false"/>
          <w:i w:val="false"/>
          <w:color w:val="000000"/>
          <w:sz w:val="28"/>
        </w:rPr>
        <w:t>
      Конкурс өткізу туралы хабарландыруда мынадай ақпарат көрсетіледі:</w:t>
      </w:r>
    </w:p>
    <w:bookmarkEnd w:id="18"/>
    <w:bookmarkStart w:name="z26" w:id="19"/>
    <w:p>
      <w:pPr>
        <w:spacing w:after="0"/>
        <w:ind w:left="0"/>
        <w:jc w:val="both"/>
      </w:pPr>
      <w:r>
        <w:rPr>
          <w:rFonts w:ascii="Times New Roman"/>
          <w:b w:val="false"/>
          <w:i w:val="false"/>
          <w:color w:val="000000"/>
          <w:sz w:val="28"/>
        </w:rPr>
        <w:t>
      1) конкурстық өтінімдерді қабылдаудың басталу және аяқталу күні мен уақыты;</w:t>
      </w:r>
    </w:p>
    <w:bookmarkEnd w:id="19"/>
    <w:bookmarkStart w:name="z27" w:id="2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құжаттардың тізбесі;</w:t>
      </w:r>
    </w:p>
    <w:bookmarkEnd w:id="20"/>
    <w:bookmarkStart w:name="z28" w:id="21"/>
    <w:p>
      <w:pPr>
        <w:spacing w:after="0"/>
        <w:ind w:left="0"/>
        <w:jc w:val="both"/>
      </w:pPr>
      <w:r>
        <w:rPr>
          <w:rFonts w:ascii="Times New Roman"/>
          <w:b w:val="false"/>
          <w:i w:val="false"/>
          <w:color w:val="000000"/>
          <w:sz w:val="28"/>
        </w:rPr>
        <w:t>
      3) уәкілетті органның заңды мекенжайы; комиссия отырысы өткізілетін күні, уақыты және орны.</w:t>
      </w:r>
    </w:p>
    <w:bookmarkEnd w:id="21"/>
    <w:p>
      <w:pPr>
        <w:spacing w:after="0"/>
        <w:ind w:left="0"/>
        <w:jc w:val="both"/>
      </w:pPr>
      <w:r>
        <w:rPr>
          <w:rFonts w:ascii="Times New Roman"/>
          <w:b w:val="false"/>
          <w:i w:val="false"/>
          <w:color w:val="000000"/>
          <w:sz w:val="28"/>
        </w:rPr>
        <w:t>
      Әлеуетті тіркеушілердің конкурстық өтінімдерді ұсыну мерзімінің аяқталған күні конкурс өткізу туралы хабарландыру орналастырылған күннен бастап 10 (он) жұмыс күнін құрайды.</w:t>
      </w:r>
    </w:p>
    <w:bookmarkStart w:name="z29" w:id="22"/>
    <w:p>
      <w:pPr>
        <w:spacing w:after="0"/>
        <w:ind w:left="0"/>
        <w:jc w:val="left"/>
      </w:pPr>
      <w:r>
        <w:rPr>
          <w:rFonts w:ascii="Times New Roman"/>
          <w:b/>
          <w:i w:val="false"/>
          <w:color w:val="000000"/>
        </w:rPr>
        <w:t xml:space="preserve"> 2-тарау. Тіркеушіні айқындау бойынша ашық конкурсты жүргізу тәртібі</w:t>
      </w:r>
    </w:p>
    <w:bookmarkEnd w:id="22"/>
    <w:bookmarkStart w:name="z30" w:id="23"/>
    <w:p>
      <w:pPr>
        <w:spacing w:after="0"/>
        <w:ind w:left="0"/>
        <w:jc w:val="both"/>
      </w:pPr>
      <w:r>
        <w:rPr>
          <w:rFonts w:ascii="Times New Roman"/>
          <w:b w:val="false"/>
          <w:i w:val="false"/>
          <w:color w:val="000000"/>
          <w:sz w:val="28"/>
        </w:rPr>
        <w:t>
      5. Тіркеушіні айқындау үшін уәкілетті орган тіркеушіні айқындау жөніндегі комиссияны (бұдан әрі – комиссия) құрады.</w:t>
      </w:r>
    </w:p>
    <w:bookmarkEnd w:id="23"/>
    <w:p>
      <w:pPr>
        <w:spacing w:after="0"/>
        <w:ind w:left="0"/>
        <w:jc w:val="both"/>
      </w:pPr>
      <w:r>
        <w:rPr>
          <w:rFonts w:ascii="Times New Roman"/>
          <w:b w:val="false"/>
          <w:i w:val="false"/>
          <w:color w:val="000000"/>
          <w:sz w:val="28"/>
        </w:rPr>
        <w:t>
      Егіншілік саласындағы функцияларды жүзеге асыратын уәкілетті органның құрылымдық бөлімшесі комиссияның жұмыс органы болып табылады.</w:t>
      </w:r>
    </w:p>
    <w:bookmarkStart w:name="z31" w:id="24"/>
    <w:p>
      <w:pPr>
        <w:spacing w:after="0"/>
        <w:ind w:left="0"/>
        <w:jc w:val="both"/>
      </w:pPr>
      <w:r>
        <w:rPr>
          <w:rFonts w:ascii="Times New Roman"/>
          <w:b w:val="false"/>
          <w:i w:val="false"/>
          <w:color w:val="000000"/>
          <w:sz w:val="28"/>
        </w:rPr>
        <w:t>
      6. Комиссия құрамына уәкілетті органының, қоғамдық ұйымдардың, агроөнеркәсіптік кешен саласындағы жекеше кәсіпкерлік субъектілері бірлестіктерінің өкілдері енгізіледі.</w:t>
      </w:r>
    </w:p>
    <w:bookmarkEnd w:id="24"/>
    <w:p>
      <w:pPr>
        <w:spacing w:after="0"/>
        <w:ind w:left="0"/>
        <w:jc w:val="both"/>
      </w:pPr>
      <w:r>
        <w:rPr>
          <w:rFonts w:ascii="Times New Roman"/>
          <w:b w:val="false"/>
          <w:i w:val="false"/>
          <w:color w:val="000000"/>
          <w:sz w:val="28"/>
        </w:rPr>
        <w:t>
      Комиссия мүшелерінің жалпы саны тақ санды құрайды, кемінде бес адам. Комиссия төрағадан, комиссия мүшелерінен және хатшыдан тұрады.</w:t>
      </w:r>
    </w:p>
    <w:p>
      <w:pPr>
        <w:spacing w:after="0"/>
        <w:ind w:left="0"/>
        <w:jc w:val="both"/>
      </w:pPr>
      <w:r>
        <w:rPr>
          <w:rFonts w:ascii="Times New Roman"/>
          <w:b w:val="false"/>
          <w:i w:val="false"/>
          <w:color w:val="000000"/>
          <w:sz w:val="28"/>
        </w:rPr>
        <w:t>
      Уәкілетті органның өкілі комиссия төрағасы болып табылады. Комиссия хатшысы жұмыс органның қызметкерлері қатарынан айқындалады. Комиссия хатшысы оның мүшесі болып табылмайды.</w:t>
      </w:r>
    </w:p>
    <w:bookmarkStart w:name="z32" w:id="25"/>
    <w:p>
      <w:pPr>
        <w:spacing w:after="0"/>
        <w:ind w:left="0"/>
        <w:jc w:val="both"/>
      </w:pPr>
      <w:r>
        <w:rPr>
          <w:rFonts w:ascii="Times New Roman"/>
          <w:b w:val="false"/>
          <w:i w:val="false"/>
          <w:color w:val="000000"/>
          <w:sz w:val="28"/>
        </w:rPr>
        <w:t>
      7. Комиссия төрағасы отырыстарға төрағалық етеді, комиссияның қызметін жоспарлайды және басқарады.</w:t>
      </w:r>
    </w:p>
    <w:bookmarkEnd w:id="25"/>
    <w:bookmarkStart w:name="z33" w:id="26"/>
    <w:p>
      <w:pPr>
        <w:spacing w:after="0"/>
        <w:ind w:left="0"/>
        <w:jc w:val="both"/>
      </w:pPr>
      <w:r>
        <w:rPr>
          <w:rFonts w:ascii="Times New Roman"/>
          <w:b w:val="false"/>
          <w:i w:val="false"/>
          <w:color w:val="000000"/>
          <w:sz w:val="28"/>
        </w:rPr>
        <w:t>
      8. Комиссия отырысы оған оның мүшелерінің жалпы санының кемінде үштен екісі қатысқан кезде заңды болып табылады.</w:t>
      </w:r>
    </w:p>
    <w:bookmarkEnd w:id="26"/>
    <w:bookmarkStart w:name="z34" w:id="27"/>
    <w:p>
      <w:pPr>
        <w:spacing w:after="0"/>
        <w:ind w:left="0"/>
        <w:jc w:val="both"/>
      </w:pPr>
      <w:r>
        <w:rPr>
          <w:rFonts w:ascii="Times New Roman"/>
          <w:b w:val="false"/>
          <w:i w:val="false"/>
          <w:color w:val="000000"/>
          <w:sz w:val="28"/>
        </w:rPr>
        <w:t>
      9. Комиссияның шешімдері ашық дауыс беру жолымен қабылданады және хаттамамен ресімделеді.</w:t>
      </w:r>
    </w:p>
    <w:bookmarkEnd w:id="27"/>
    <w:p>
      <w:pPr>
        <w:spacing w:after="0"/>
        <w:ind w:left="0"/>
        <w:jc w:val="both"/>
      </w:pPr>
      <w:r>
        <w:rPr>
          <w:rFonts w:ascii="Times New Roman"/>
          <w:b w:val="false"/>
          <w:i w:val="false"/>
          <w:color w:val="000000"/>
          <w:sz w:val="28"/>
        </w:rPr>
        <w:t>
      Қабылданатын шешіммен келіспеген жағдайда комиссия мүшелері тіркеушіні айқындау жөніндегі ашық конкурстың қорытындылары туралы хаттамаға қоса берілетін еркін нысандағы ерекше пікірді жазбаша баяндайды.</w:t>
      </w:r>
    </w:p>
    <w:bookmarkStart w:name="z35" w:id="28"/>
    <w:p>
      <w:pPr>
        <w:spacing w:after="0"/>
        <w:ind w:left="0"/>
        <w:jc w:val="both"/>
      </w:pPr>
      <w:r>
        <w:rPr>
          <w:rFonts w:ascii="Times New Roman"/>
          <w:b w:val="false"/>
          <w:i w:val="false"/>
          <w:color w:val="000000"/>
          <w:sz w:val="28"/>
        </w:rPr>
        <w:t>
      10. Комиссия хатшысы:</w:t>
      </w:r>
    </w:p>
    <w:bookmarkEnd w:id="28"/>
    <w:bookmarkStart w:name="z36" w:id="29"/>
    <w:p>
      <w:pPr>
        <w:spacing w:after="0"/>
        <w:ind w:left="0"/>
        <w:jc w:val="both"/>
      </w:pPr>
      <w:r>
        <w:rPr>
          <w:rFonts w:ascii="Times New Roman"/>
          <w:b w:val="false"/>
          <w:i w:val="false"/>
          <w:color w:val="000000"/>
          <w:sz w:val="28"/>
        </w:rPr>
        <w:t>
      1) комиссияны қажетті құжаттармен қамтамасыз етеді, комиссия отырысын өткізуді ұйымдастырады;</w:t>
      </w:r>
    </w:p>
    <w:bookmarkEnd w:id="29"/>
    <w:bookmarkStart w:name="z37" w:id="30"/>
    <w:p>
      <w:pPr>
        <w:spacing w:after="0"/>
        <w:ind w:left="0"/>
        <w:jc w:val="both"/>
      </w:pPr>
      <w:r>
        <w:rPr>
          <w:rFonts w:ascii="Times New Roman"/>
          <w:b w:val="false"/>
          <w:i w:val="false"/>
          <w:color w:val="000000"/>
          <w:sz w:val="28"/>
        </w:rPr>
        <w:t>
      2) тіркеушіні айқындау бойынша ашық конкурстың қорытындылары туралы хаттаманы ресімдейді, комиссия мүшелерінің оған қол қоюын қамтамасыз етеді;</w:t>
      </w:r>
    </w:p>
    <w:bookmarkEnd w:id="30"/>
    <w:bookmarkStart w:name="z38" w:id="31"/>
    <w:p>
      <w:pPr>
        <w:spacing w:after="0"/>
        <w:ind w:left="0"/>
        <w:jc w:val="both"/>
      </w:pPr>
      <w:r>
        <w:rPr>
          <w:rFonts w:ascii="Times New Roman"/>
          <w:b w:val="false"/>
          <w:i w:val="false"/>
          <w:color w:val="000000"/>
          <w:sz w:val="28"/>
        </w:rPr>
        <w:t>
      3) конкурс құжаттарының сақталуын қамтамасыз етеді.</w:t>
      </w:r>
    </w:p>
    <w:bookmarkEnd w:id="31"/>
    <w:bookmarkStart w:name="z39" w:id="32"/>
    <w:p>
      <w:pPr>
        <w:spacing w:after="0"/>
        <w:ind w:left="0"/>
        <w:jc w:val="both"/>
      </w:pPr>
      <w:r>
        <w:rPr>
          <w:rFonts w:ascii="Times New Roman"/>
          <w:b w:val="false"/>
          <w:i w:val="false"/>
          <w:color w:val="000000"/>
          <w:sz w:val="28"/>
        </w:rPr>
        <w:t>
      11. Комиссия отырысы аудио-, бейнежазба құралдарының көмегімен тіркеледі. Комиссия отырысын аудио-, бейнежазба құралдарымен тіркеуді уәкілетті орган жүзеге асырады.</w:t>
      </w:r>
    </w:p>
    <w:bookmarkEnd w:id="32"/>
    <w:p>
      <w:pPr>
        <w:spacing w:after="0"/>
        <w:ind w:left="0"/>
        <w:jc w:val="both"/>
      </w:pPr>
      <w:r>
        <w:rPr>
          <w:rFonts w:ascii="Times New Roman"/>
          <w:b w:val="false"/>
          <w:i w:val="false"/>
          <w:color w:val="000000"/>
          <w:sz w:val="28"/>
        </w:rPr>
        <w:t>
      Комиссия отырысы барысының аудио -, бейнежазбасы үздіксіз жүзеге асырылады. Комиссия отырысының аудио-, бейнежазбасын рұқсатсыз тоқтата тұруға немесе түзетуге жол берілмейді.</w:t>
      </w:r>
    </w:p>
    <w:bookmarkStart w:name="z40" w:id="33"/>
    <w:p>
      <w:pPr>
        <w:spacing w:after="0"/>
        <w:ind w:left="0"/>
        <w:jc w:val="both"/>
      </w:pPr>
      <w:r>
        <w:rPr>
          <w:rFonts w:ascii="Times New Roman"/>
          <w:b w:val="false"/>
          <w:i w:val="false"/>
          <w:color w:val="000000"/>
          <w:sz w:val="28"/>
        </w:rPr>
        <w:t>
      12. Әлеуетті тіркеуші конкурсқа қатысу үшін мыналарды қамтитын конкурстық өтінімді ұсынады:</w:t>
      </w:r>
    </w:p>
    <w:bookmarkEnd w:id="33"/>
    <w:bookmarkStart w:name="z41" w:id="3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әлеуетті тіркеушінің бірінші басшысы не өкілеттігін растайтын тиісті құжат негізінде уәкілетті адам қол қойған өтінім; </w:t>
      </w:r>
    </w:p>
    <w:bookmarkEnd w:id="34"/>
    <w:bookmarkStart w:name="z42" w:id="35"/>
    <w:p>
      <w:pPr>
        <w:spacing w:after="0"/>
        <w:ind w:left="0"/>
        <w:jc w:val="both"/>
      </w:pPr>
      <w:r>
        <w:rPr>
          <w:rFonts w:ascii="Times New Roman"/>
          <w:b w:val="false"/>
          <w:i w:val="false"/>
          <w:color w:val="000000"/>
          <w:sz w:val="28"/>
        </w:rPr>
        <w:t>
      2) әлеуетті тіркеуші иесі болып табылатын ақпараттық жүйе бойынша құжаттардың көшірмелері:</w:t>
      </w:r>
    </w:p>
    <w:bookmarkEnd w:id="35"/>
    <w:p>
      <w:pPr>
        <w:spacing w:after="0"/>
        <w:ind w:left="0"/>
        <w:jc w:val="both"/>
      </w:pPr>
      <w:r>
        <w:rPr>
          <w:rFonts w:ascii="Times New Roman"/>
          <w:b w:val="false"/>
          <w:i w:val="false"/>
          <w:color w:val="000000"/>
          <w:sz w:val="28"/>
        </w:rPr>
        <w:t>
      ақпараттық жүйені ақпараттық қауіпсіздік талаптарына сәйкестігіне сынаудың оң нәтижесі бар сынақтар актісі немесе ақпараттық қауіпсіздік талаптарына сәйкестігіне сынаудың оң нәтижесі бар сынақтар хаттамасы;</w:t>
      </w:r>
    </w:p>
    <w:bookmarkStart w:name="z43" w:id="36"/>
    <w:p>
      <w:pPr>
        <w:spacing w:after="0"/>
        <w:ind w:left="0"/>
        <w:jc w:val="both"/>
      </w:pPr>
      <w:r>
        <w:rPr>
          <w:rFonts w:ascii="Times New Roman"/>
          <w:b w:val="false"/>
          <w:i w:val="false"/>
          <w:color w:val="000000"/>
          <w:sz w:val="28"/>
        </w:rPr>
        <w:t>
      3) ақпараттық жүйені клиенттерге ақылы электрондық қызметтер көрсетуге арналған баға прейскуранты.</w:t>
      </w:r>
    </w:p>
    <w:bookmarkEnd w:id="36"/>
    <w:bookmarkStart w:name="z44" w:id="37"/>
    <w:p>
      <w:pPr>
        <w:spacing w:after="0"/>
        <w:ind w:left="0"/>
        <w:jc w:val="both"/>
      </w:pPr>
      <w:r>
        <w:rPr>
          <w:rFonts w:ascii="Times New Roman"/>
          <w:b w:val="false"/>
          <w:i w:val="false"/>
          <w:color w:val="000000"/>
          <w:sz w:val="28"/>
        </w:rPr>
        <w:t>
      13. Конкустық өтінім уәкілетті органның кеңсесі арқылы не конкурстық өтінімдерді қабылдау мерзімі аяқталғанға дейін пошта арқылы беріледі.</w:t>
      </w:r>
    </w:p>
    <w:bookmarkEnd w:id="37"/>
    <w:bookmarkStart w:name="z45" w:id="38"/>
    <w:p>
      <w:pPr>
        <w:spacing w:after="0"/>
        <w:ind w:left="0"/>
        <w:jc w:val="both"/>
      </w:pPr>
      <w:r>
        <w:rPr>
          <w:rFonts w:ascii="Times New Roman"/>
          <w:b w:val="false"/>
          <w:i w:val="false"/>
          <w:color w:val="000000"/>
          <w:sz w:val="28"/>
        </w:rPr>
        <w:t>
      14. Конкурстық өтінім уәкілетті органның кеңсесіне келіп түскен күні қабылданады және тіркеледі және комиссия хатшысына беріледі.</w:t>
      </w:r>
    </w:p>
    <w:bookmarkEnd w:id="38"/>
    <w:p>
      <w:pPr>
        <w:spacing w:after="0"/>
        <w:ind w:left="0"/>
        <w:jc w:val="both"/>
      </w:pPr>
      <w:r>
        <w:rPr>
          <w:rFonts w:ascii="Times New Roman"/>
          <w:b w:val="false"/>
          <w:i w:val="false"/>
          <w:color w:val="000000"/>
          <w:sz w:val="28"/>
        </w:rPr>
        <w:t>
      Әлеуетті тіркеуші жұмыс уақыты аяқталғаннан кейін, Қазақстан Республикасының еңбек заңнамасына сәйкес демалыс және мереке күндері жүгінген кезде конкурстық өтінімді қабылдау келесі жұмыс күні жүзеге асырылады.</w:t>
      </w:r>
    </w:p>
    <w:bookmarkStart w:name="z46" w:id="39"/>
    <w:p>
      <w:pPr>
        <w:spacing w:after="0"/>
        <w:ind w:left="0"/>
        <w:jc w:val="both"/>
      </w:pPr>
      <w:r>
        <w:rPr>
          <w:rFonts w:ascii="Times New Roman"/>
          <w:b w:val="false"/>
          <w:i w:val="false"/>
          <w:color w:val="000000"/>
          <w:sz w:val="28"/>
        </w:rPr>
        <w:t>
      15. Конкурстық өтінімдерді қабылдау мерзімі аяқталған күннен бастап екі жұмыс күнінен кешіктірмей әлеуетті тіркеушілердің қатысуымен тіркеушіні айқындау бойынша комиссияның отырысы өткізеді.</w:t>
      </w:r>
    </w:p>
    <w:bookmarkEnd w:id="39"/>
    <w:bookmarkStart w:name="z47" w:id="40"/>
    <w:p>
      <w:pPr>
        <w:spacing w:after="0"/>
        <w:ind w:left="0"/>
        <w:jc w:val="both"/>
      </w:pPr>
      <w:r>
        <w:rPr>
          <w:rFonts w:ascii="Times New Roman"/>
          <w:b w:val="false"/>
          <w:i w:val="false"/>
          <w:color w:val="000000"/>
          <w:sz w:val="28"/>
        </w:rPr>
        <w:t xml:space="preserve">
      16. Комиссия ұсынылған құжаттар мен әлеуетті тіркеушілердің осы Қағидалардың 12-тармағының талаптарына сәйкестігін анықтайды. </w:t>
      </w:r>
    </w:p>
    <w:bookmarkEnd w:id="40"/>
    <w:p>
      <w:pPr>
        <w:spacing w:after="0"/>
        <w:ind w:left="0"/>
        <w:jc w:val="both"/>
      </w:pPr>
      <w:r>
        <w:rPr>
          <w:rFonts w:ascii="Times New Roman"/>
          <w:b w:val="false"/>
          <w:i w:val="false"/>
          <w:color w:val="000000"/>
          <w:sz w:val="28"/>
        </w:rPr>
        <w:t xml:space="preserve">
      Ақпараттық жүйенің Қазақстан Республикасы Ауыл шаруашылығы министрінің міндетін атқарушының 2015 жылғы 28 шілдедегі № 4-1/699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12016 болып тіркелген) бекітілген Астық қолхаттарын ұстаушылардың мемлекеттік электрондық тізілімін қалыптастыру және жүргізу қағидаларының 3-тармағында көрсетілген мемлекеттік жүйелерімен және дерекқорлармен интеграциялық өзара іс-қимылының болуын, сондай-ақ ақпараттық жүйеде астық қолхаттарымен операциялар, оның ішінде blockchain технологияларын пайдалана отырып жүргізу мүмкіндіктерін растау үшін әлеуетті тіркеуші комиссия үшін клиенттің ақпараттық жүйедегі жұмысын көрсетуді жүргізеді.</w:t>
      </w:r>
    </w:p>
    <w:p>
      <w:pPr>
        <w:spacing w:after="0"/>
        <w:ind w:left="0"/>
        <w:jc w:val="both"/>
      </w:pPr>
      <w:r>
        <w:rPr>
          <w:rFonts w:ascii="Times New Roman"/>
          <w:b w:val="false"/>
          <w:i w:val="false"/>
          <w:color w:val="000000"/>
          <w:sz w:val="28"/>
        </w:rPr>
        <w:t xml:space="preserve">
      Ақпараттық жүйеде клиенттің жұмысын көрсету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әлеуетті тіркеушінің сәйкестігі айқындалғаннан кейін комиссияның отырысында жүргізіледі.</w:t>
      </w:r>
    </w:p>
    <w:bookmarkStart w:name="z48" w:id="41"/>
    <w:p>
      <w:pPr>
        <w:spacing w:after="0"/>
        <w:ind w:left="0"/>
        <w:jc w:val="both"/>
      </w:pPr>
      <w:r>
        <w:rPr>
          <w:rFonts w:ascii="Times New Roman"/>
          <w:b w:val="false"/>
          <w:i w:val="false"/>
          <w:color w:val="000000"/>
          <w:sz w:val="28"/>
        </w:rPr>
        <w:t xml:space="preserve">
      17. Егер конкурстық өтінімдерді ұсыну мерзімі ішінде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келетін бір ғана конкурстық өтінім ұсынылса, комиссия осы заңды тұлғаны тіркеуші ретінде айқындау туралы шешім қабылдайды.</w:t>
      </w:r>
    </w:p>
    <w:bookmarkEnd w:id="41"/>
    <w:p>
      <w:pPr>
        <w:spacing w:after="0"/>
        <w:ind w:left="0"/>
        <w:jc w:val="both"/>
      </w:pPr>
      <w:r>
        <w:rPr>
          <w:rFonts w:ascii="Times New Roman"/>
          <w:b w:val="false"/>
          <w:i w:val="false"/>
          <w:color w:val="000000"/>
          <w:sz w:val="28"/>
        </w:rPr>
        <w:t xml:space="preserve">
      Егер конкурстық өтінімдерді ұсыну мерзімі ішінде осы Қағидалардың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талаптарға сәйкес келетін бірнеше конкурстық өтінім ұсынылса, комиссия ақпараттық жүйені клиентінің дербес шотына жылдық қызмет көрсеткені үшін жыл сайынғы абоненттік төлемақының ең аз мөлшерін негізге ала отырып тіркеушіні айқындайды.</w:t>
      </w:r>
    </w:p>
    <w:p>
      <w:pPr>
        <w:spacing w:after="0"/>
        <w:ind w:left="0"/>
        <w:jc w:val="both"/>
      </w:pPr>
      <w:r>
        <w:rPr>
          <w:rFonts w:ascii="Times New Roman"/>
          <w:b w:val="false"/>
          <w:i w:val="false"/>
          <w:color w:val="000000"/>
          <w:sz w:val="28"/>
        </w:rPr>
        <w:t>
      Бұл ретте, астық қабылдау кәсіпорнына астық қолхаттарын ұстаушылардың мемлекеттік электрондық тізіліміне қол жеткізгені үшін жыл сайынғы абоненттік төлем айлық есептік көрсеткіштің отыз алты еселенген мөлшерін құрайды, ал клиенттің (астық қолхатын ұстаушының, астық иесінің, кепіл ұстаушының) жеке шотына жылдық қызмет көрсетілгені үшін жыл сайынғы абоненттік төлемді әлеуетті тіркеуші дербес айқындайды.</w:t>
      </w:r>
    </w:p>
    <w:bookmarkStart w:name="z49" w:id="42"/>
    <w:p>
      <w:pPr>
        <w:spacing w:after="0"/>
        <w:ind w:left="0"/>
        <w:jc w:val="both"/>
      </w:pPr>
      <w:r>
        <w:rPr>
          <w:rFonts w:ascii="Times New Roman"/>
          <w:b w:val="false"/>
          <w:i w:val="false"/>
          <w:color w:val="000000"/>
          <w:sz w:val="28"/>
        </w:rPr>
        <w:t xml:space="preserve">
      18. Тіркеушіні айқындау бойынша конкурс қорытындылары туралы хаттама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 және отырысқа қатысып отырған комиссияның барлық мүшелері қол қояды және әр парағына қол қояды.</w:t>
      </w:r>
    </w:p>
    <w:bookmarkEnd w:id="42"/>
    <w:bookmarkStart w:name="z50" w:id="43"/>
    <w:p>
      <w:pPr>
        <w:spacing w:after="0"/>
        <w:ind w:left="0"/>
        <w:jc w:val="both"/>
      </w:pPr>
      <w:r>
        <w:rPr>
          <w:rFonts w:ascii="Times New Roman"/>
          <w:b w:val="false"/>
          <w:i w:val="false"/>
          <w:color w:val="000000"/>
          <w:sz w:val="28"/>
        </w:rPr>
        <w:t>
      19. Мынадай жағдайларда комиссия конкурсты өткізілмеген деп таниды:</w:t>
      </w:r>
    </w:p>
    <w:bookmarkEnd w:id="43"/>
    <w:bookmarkStart w:name="z51" w:id="44"/>
    <w:p>
      <w:pPr>
        <w:spacing w:after="0"/>
        <w:ind w:left="0"/>
        <w:jc w:val="both"/>
      </w:pPr>
      <w:r>
        <w:rPr>
          <w:rFonts w:ascii="Times New Roman"/>
          <w:b w:val="false"/>
          <w:i w:val="false"/>
          <w:color w:val="000000"/>
          <w:sz w:val="28"/>
        </w:rPr>
        <w:t>
      1) бірде-бір конкурстық өтінім берілмеген;</w:t>
      </w:r>
    </w:p>
    <w:bookmarkEnd w:id="44"/>
    <w:bookmarkStart w:name="z52" w:id="45"/>
    <w:p>
      <w:pPr>
        <w:spacing w:after="0"/>
        <w:ind w:left="0"/>
        <w:jc w:val="both"/>
      </w:pPr>
      <w:r>
        <w:rPr>
          <w:rFonts w:ascii="Times New Roman"/>
          <w:b w:val="false"/>
          <w:i w:val="false"/>
          <w:color w:val="000000"/>
          <w:sz w:val="28"/>
        </w:rPr>
        <w:t xml:space="preserve">
      2) барлық әлеуетті тіркеушілер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келмеген.</w:t>
      </w:r>
    </w:p>
    <w:bookmarkEnd w:id="45"/>
    <w:bookmarkStart w:name="z53" w:id="46"/>
    <w:p>
      <w:pPr>
        <w:spacing w:after="0"/>
        <w:ind w:left="0"/>
        <w:jc w:val="both"/>
      </w:pPr>
      <w:r>
        <w:rPr>
          <w:rFonts w:ascii="Times New Roman"/>
          <w:b w:val="false"/>
          <w:i w:val="false"/>
          <w:color w:val="000000"/>
          <w:sz w:val="28"/>
        </w:rPr>
        <w:t>
      20. Тіркеушіні айқындау бойынша конкурс қорытындылары туралы хаттама конкурстық өтінімдер қаралған сәттен бастап бір жұмыс күнінен кешіктірілмей уәкілетті органның ресми интернет-ресурсында орналастырылады.</w:t>
      </w:r>
    </w:p>
    <w:bookmarkEnd w:id="46"/>
    <w:bookmarkStart w:name="z54" w:id="47"/>
    <w:p>
      <w:pPr>
        <w:spacing w:after="0"/>
        <w:ind w:left="0"/>
        <w:jc w:val="both"/>
      </w:pPr>
      <w:r>
        <w:rPr>
          <w:rFonts w:ascii="Times New Roman"/>
          <w:b w:val="false"/>
          <w:i w:val="false"/>
          <w:color w:val="000000"/>
          <w:sz w:val="28"/>
        </w:rPr>
        <w:t>
      21. Конкурс өтпеді деп танылған жағдайда, уәкілетті орган конкурсты қайта өткізу туралы шешім қабылдайды.</w:t>
      </w:r>
    </w:p>
    <w:bookmarkEnd w:id="47"/>
    <w:bookmarkStart w:name="z55" w:id="48"/>
    <w:p>
      <w:pPr>
        <w:spacing w:after="0"/>
        <w:ind w:left="0"/>
        <w:jc w:val="both"/>
      </w:pPr>
      <w:r>
        <w:rPr>
          <w:rFonts w:ascii="Times New Roman"/>
          <w:b w:val="false"/>
          <w:i w:val="false"/>
          <w:color w:val="000000"/>
          <w:sz w:val="28"/>
        </w:rPr>
        <w:t xml:space="preserve">
      22. Тіркеушіні айқындау бойынша конкурс қорытындылары туралы хаттаманың негізінде уәкілетті орган Заңның 6-бабы </w:t>
      </w:r>
      <w:r>
        <w:rPr>
          <w:rFonts w:ascii="Times New Roman"/>
          <w:b w:val="false"/>
          <w:i w:val="false"/>
          <w:color w:val="000000"/>
          <w:sz w:val="28"/>
        </w:rPr>
        <w:t>1-3) тармақшасына</w:t>
      </w:r>
      <w:r>
        <w:rPr>
          <w:rFonts w:ascii="Times New Roman"/>
          <w:b w:val="false"/>
          <w:i w:val="false"/>
          <w:color w:val="000000"/>
          <w:sz w:val="28"/>
        </w:rPr>
        <w:t xml:space="preserve"> сәйкес тіркеушіні айқындау туралы шешім қабылдайды.</w:t>
      </w:r>
    </w:p>
    <w:bookmarkEnd w:id="48"/>
    <w:bookmarkStart w:name="z56" w:id="49"/>
    <w:p>
      <w:pPr>
        <w:spacing w:after="0"/>
        <w:ind w:left="0"/>
        <w:jc w:val="both"/>
      </w:pPr>
      <w:r>
        <w:rPr>
          <w:rFonts w:ascii="Times New Roman"/>
          <w:b w:val="false"/>
          <w:i w:val="false"/>
          <w:color w:val="000000"/>
          <w:sz w:val="28"/>
        </w:rPr>
        <w:t xml:space="preserve">
      23. Тіркеушіні айқындау мәселелері бойынша шағымды қарау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жүргізіледі. </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Тіркеушіні айқындау бойынша</w:t>
            </w:r>
            <w:r>
              <w:br/>
            </w:r>
            <w:r>
              <w:rPr>
                <w:rFonts w:ascii="Times New Roman"/>
                <w:b w:val="false"/>
                <w:i w:val="false"/>
                <w:color w:val="000000"/>
                <w:sz w:val="20"/>
              </w:rPr>
              <w:t>ашық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(мемлекеттік орган)</w:t>
            </w:r>
          </w:p>
        </w:tc>
      </w:tr>
    </w:tbl>
    <w:bookmarkStart w:name="z58" w:id="50"/>
    <w:p>
      <w:pPr>
        <w:spacing w:after="0"/>
        <w:ind w:left="0"/>
        <w:jc w:val="left"/>
      </w:pPr>
      <w:r>
        <w:rPr>
          <w:rFonts w:ascii="Times New Roman"/>
          <w:b/>
          <w:i w:val="false"/>
          <w:color w:val="000000"/>
        </w:rPr>
        <w:t xml:space="preserve"> Өтінім _______________________________________________________________  (заңды тұлғаның атауы көрсетіледі)</w:t>
      </w:r>
    </w:p>
    <w:bookmarkEnd w:id="50"/>
    <w:p>
      <w:pPr>
        <w:spacing w:after="0"/>
        <w:ind w:left="0"/>
        <w:jc w:val="both"/>
      </w:pPr>
      <w:r>
        <w:rPr>
          <w:rFonts w:ascii="Times New Roman"/>
          <w:b w:val="false"/>
          <w:i w:val="false"/>
          <w:color w:val="000000"/>
          <w:sz w:val="28"/>
        </w:rPr>
        <w:t>
      тіркеушіні айқындау бойынша ашық конкурсқа қатысуға рұқсат беруіңізді сұраймын.</w:t>
      </w:r>
    </w:p>
    <w:bookmarkStart w:name="z59" w:id="51"/>
    <w:p>
      <w:pPr>
        <w:spacing w:after="0"/>
        <w:ind w:left="0"/>
        <w:jc w:val="both"/>
      </w:pPr>
      <w:r>
        <w:rPr>
          <w:rFonts w:ascii="Times New Roman"/>
          <w:b w:val="false"/>
          <w:i w:val="false"/>
          <w:color w:val="000000"/>
          <w:sz w:val="28"/>
        </w:rPr>
        <w:t xml:space="preserve">
      Осымен ақпараттық жүйе: </w:t>
      </w:r>
    </w:p>
    <w:bookmarkEnd w:id="51"/>
    <w:bookmarkStart w:name="z60" w:id="52"/>
    <w:p>
      <w:pPr>
        <w:spacing w:after="0"/>
        <w:ind w:left="0"/>
        <w:jc w:val="both"/>
      </w:pPr>
      <w:r>
        <w:rPr>
          <w:rFonts w:ascii="Times New Roman"/>
          <w:b w:val="false"/>
          <w:i w:val="false"/>
          <w:color w:val="000000"/>
          <w:sz w:val="28"/>
        </w:rPr>
        <w:t>
      1) веб-порталдық шешімге ие;</w:t>
      </w:r>
    </w:p>
    <w:bookmarkEnd w:id="52"/>
    <w:bookmarkStart w:name="z61" w:id="53"/>
    <w:p>
      <w:pPr>
        <w:spacing w:after="0"/>
        <w:ind w:left="0"/>
        <w:jc w:val="both"/>
      </w:pPr>
      <w:r>
        <w:rPr>
          <w:rFonts w:ascii="Times New Roman"/>
          <w:b w:val="false"/>
          <w:i w:val="false"/>
          <w:color w:val="000000"/>
          <w:sz w:val="28"/>
        </w:rPr>
        <w:t>
      2) ашық бастапқы коды бар дерекқорларды басқарудың бос жүйесі пайдаланылатын;</w:t>
      </w:r>
    </w:p>
    <w:bookmarkEnd w:id="53"/>
    <w:bookmarkStart w:name="z62" w:id="54"/>
    <w:p>
      <w:pPr>
        <w:spacing w:after="0"/>
        <w:ind w:left="0"/>
        <w:jc w:val="both"/>
      </w:pPr>
      <w:r>
        <w:rPr>
          <w:rFonts w:ascii="Times New Roman"/>
          <w:b w:val="false"/>
          <w:i w:val="false"/>
          <w:color w:val="000000"/>
          <w:sz w:val="28"/>
        </w:rPr>
        <w:t>
      3) ашық бастапқы коды бар бос операциялық жүйе пайдаланылатын;</w:t>
      </w:r>
    </w:p>
    <w:bookmarkEnd w:id="54"/>
    <w:bookmarkStart w:name="z63" w:id="55"/>
    <w:p>
      <w:pPr>
        <w:spacing w:after="0"/>
        <w:ind w:left="0"/>
        <w:jc w:val="both"/>
      </w:pPr>
      <w:r>
        <w:rPr>
          <w:rFonts w:ascii="Times New Roman"/>
          <w:b w:val="false"/>
          <w:i w:val="false"/>
          <w:color w:val="000000"/>
          <w:sz w:val="28"/>
        </w:rPr>
        <w:t xml:space="preserve">
      4) ақпараттандыру туралы заңнамаға сәйкес ақпараттық жүйені өнеркәсіптік пайдалануға қабылдау туралы актіге ие; </w:t>
      </w:r>
    </w:p>
    <w:bookmarkEnd w:id="55"/>
    <w:bookmarkStart w:name="z64" w:id="56"/>
    <w:p>
      <w:pPr>
        <w:spacing w:after="0"/>
        <w:ind w:left="0"/>
        <w:jc w:val="both"/>
      </w:pPr>
      <w:r>
        <w:rPr>
          <w:rFonts w:ascii="Times New Roman"/>
          <w:b w:val="false"/>
          <w:i w:val="false"/>
          <w:color w:val="000000"/>
          <w:sz w:val="28"/>
        </w:rPr>
        <w:t>
      5) ақпараттық жүйені ақпараттық қауіпсіздік талаптарына сәйкестігіне сынаудың оң нәтижесі бар сынақтар актісі немесе ақпараттық қауіпсіздік талаптарына сәйкестігіне сынаудың оң нәтижесі бар сынақтар хаттамасына ие;</w:t>
      </w:r>
    </w:p>
    <w:bookmarkEnd w:id="56"/>
    <w:bookmarkStart w:name="z65" w:id="57"/>
    <w:p>
      <w:pPr>
        <w:spacing w:after="0"/>
        <w:ind w:left="0"/>
        <w:jc w:val="both"/>
      </w:pPr>
      <w:r>
        <w:rPr>
          <w:rFonts w:ascii="Times New Roman"/>
          <w:b w:val="false"/>
          <w:i w:val="false"/>
          <w:color w:val="000000"/>
          <w:sz w:val="28"/>
        </w:rPr>
        <w:t>
      6) ақпараттық жүйенің астық қолхаттарымен операциялар туралы деректерін сақтауға арналған blockchain-платформасы пайдаланылатын;</w:t>
      </w:r>
    </w:p>
    <w:bookmarkEnd w:id="57"/>
    <w:bookmarkStart w:name="z66" w:id="58"/>
    <w:p>
      <w:pPr>
        <w:spacing w:after="0"/>
        <w:ind w:left="0"/>
        <w:jc w:val="both"/>
      </w:pPr>
      <w:r>
        <w:rPr>
          <w:rFonts w:ascii="Times New Roman"/>
          <w:b w:val="false"/>
          <w:i w:val="false"/>
          <w:color w:val="000000"/>
          <w:sz w:val="28"/>
        </w:rPr>
        <w:t xml:space="preserve">
      7) Қазақстан Республикасы Ауыл шаруашылығы министрінің міндетін атқарушының 2015 жылғы 28 шілдедегі № 4-1/699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12016 болып тіркелген) бекітілген Астық қолхаттарын ұстаушылардың мемлекеттік электрондық тізілімін қалыптастыру және жүргізу қағидаларына сәйкес астық қолхаттарымен операциялар орындауға мүмкіндік беретін;</w:t>
      </w:r>
    </w:p>
    <w:bookmarkEnd w:id="58"/>
    <w:bookmarkStart w:name="z67" w:id="59"/>
    <w:p>
      <w:pPr>
        <w:spacing w:after="0"/>
        <w:ind w:left="0"/>
        <w:jc w:val="both"/>
      </w:pPr>
      <w:r>
        <w:rPr>
          <w:rFonts w:ascii="Times New Roman"/>
          <w:b w:val="false"/>
          <w:i w:val="false"/>
          <w:color w:val="000000"/>
          <w:sz w:val="28"/>
        </w:rPr>
        <w:t>
      8) мемлекеттік жүйелермен және дерекқорлармен интеграцияланған, атап айтқанда:</w:t>
      </w:r>
    </w:p>
    <w:bookmarkEnd w:id="59"/>
    <w:p>
      <w:pPr>
        <w:spacing w:after="0"/>
        <w:ind w:left="0"/>
        <w:jc w:val="both"/>
      </w:pPr>
      <w:r>
        <w:rPr>
          <w:rFonts w:ascii="Times New Roman"/>
          <w:b w:val="false"/>
          <w:i w:val="false"/>
          <w:color w:val="000000"/>
          <w:sz w:val="28"/>
        </w:rPr>
        <w:t>
      астық қолхаттарын шығара отырып, қойма қызметі бойынша қызметтер көрсетуге лицензиясы бар заңды тұлғаларға қатысты – рұқсаттар мен хабарламалар саласындағы басшылықты және салааралық үйлестіруді жүзеге асыратын мемлекеттік органмен;</w:t>
      </w:r>
    </w:p>
    <w:p>
      <w:pPr>
        <w:spacing w:after="0"/>
        <w:ind w:left="0"/>
        <w:jc w:val="both"/>
      </w:pPr>
      <w:r>
        <w:rPr>
          <w:rFonts w:ascii="Times New Roman"/>
          <w:b w:val="false"/>
          <w:i w:val="false"/>
          <w:color w:val="000000"/>
          <w:sz w:val="28"/>
        </w:rPr>
        <w:t>
      астық қабылдау кәсіпорындары қаржылық есептілік депозитарийіне беретін ақпаратқа қатысты – бухгалтерлік есеп пен қаржылық есептілік саласындағы қызметті реттеуді жүзеге асыратын мемлекеттік органмен;</w:t>
      </w:r>
    </w:p>
    <w:p>
      <w:pPr>
        <w:spacing w:after="0"/>
        <w:ind w:left="0"/>
        <w:jc w:val="both"/>
      </w:pPr>
      <w:r>
        <w:rPr>
          <w:rFonts w:ascii="Times New Roman"/>
          <w:b w:val="false"/>
          <w:i w:val="false"/>
          <w:color w:val="000000"/>
          <w:sz w:val="28"/>
        </w:rPr>
        <w:t>
      астық қабылдау кәсіпорындарына тіркелген жылжымайтын мүлік объектілеріне қатысты – жылжымайтын мүлікті мемлекеттік тіркеу және мемлекеттік техникалық зерттеп-қарау саласындағы мемлекеттік саясатты іске асыруды және қызметті мемлекеттік реттеуді жүзеге асыратын мемлекеттік органмен;</w:t>
      </w:r>
    </w:p>
    <w:p>
      <w:pPr>
        <w:spacing w:after="0"/>
        <w:ind w:left="0"/>
        <w:jc w:val="both"/>
      </w:pPr>
      <w:r>
        <w:rPr>
          <w:rFonts w:ascii="Times New Roman"/>
          <w:b w:val="false"/>
          <w:i w:val="false"/>
          <w:color w:val="000000"/>
          <w:sz w:val="28"/>
        </w:rPr>
        <w:t>
      астық қабылдау кәсіпорындарына тіркелген жер учаскелеріне қатысты – жер қатынастары саласындағы реттеуді жүзеге асыратын мемлекеттік органмен;</w:t>
      </w:r>
    </w:p>
    <w:p>
      <w:pPr>
        <w:spacing w:after="0"/>
        <w:ind w:left="0"/>
        <w:jc w:val="both"/>
      </w:pPr>
      <w:r>
        <w:rPr>
          <w:rFonts w:ascii="Times New Roman"/>
          <w:b w:val="false"/>
          <w:i w:val="false"/>
          <w:color w:val="000000"/>
          <w:sz w:val="28"/>
        </w:rPr>
        <w:t>
      тізілімде тіркелген заңды тұлғаларға, филиалдар мен өкілдіктерге қатысты – заңды тұлғаларды мемлекеттік тіркеуді және филиалдар мен өкілдіктерді есептік тіркеуді жүзеге асыратын мемлекеттік органмен;</w:t>
      </w:r>
    </w:p>
    <w:p>
      <w:pPr>
        <w:spacing w:after="0"/>
        <w:ind w:left="0"/>
        <w:jc w:val="both"/>
      </w:pPr>
      <w:r>
        <w:rPr>
          <w:rFonts w:ascii="Times New Roman"/>
          <w:b w:val="false"/>
          <w:i w:val="false"/>
          <w:color w:val="000000"/>
          <w:sz w:val="28"/>
        </w:rPr>
        <w:t>
      астық қабылдау кәсіпорындарының лицензиарларына және олардың кеңістіктік (географиялық) деректеріне қатысты – мемлекеттік мүлікті басқару жөніндегі мемлекеттік органмен;</w:t>
      </w:r>
    </w:p>
    <w:p>
      <w:pPr>
        <w:spacing w:after="0"/>
        <w:ind w:left="0"/>
        <w:jc w:val="both"/>
      </w:pPr>
      <w:r>
        <w:rPr>
          <w:rFonts w:ascii="Times New Roman"/>
          <w:b w:val="false"/>
          <w:i w:val="false"/>
          <w:color w:val="000000"/>
          <w:sz w:val="28"/>
        </w:rPr>
        <w:t>
      салықтық әкімшілендіруді жүзеге асыратын мемлекеттік органмен – астық қабылдау кәсіпорындары және астық қолхаттарын ұстаушылар шығарған электрондық шот-фактуралар жөніндегі деректерге қатысты;</w:t>
      </w:r>
    </w:p>
    <w:p>
      <w:pPr>
        <w:spacing w:after="0"/>
        <w:ind w:left="0"/>
        <w:jc w:val="both"/>
      </w:pPr>
      <w:r>
        <w:rPr>
          <w:rFonts w:ascii="Times New Roman"/>
          <w:b w:val="false"/>
          <w:i w:val="false"/>
          <w:color w:val="000000"/>
          <w:sz w:val="28"/>
        </w:rPr>
        <w:t>
      астықты ішкі нарықта және экспортқа тасымалдау туралы мәліметтерге қатысты – Ұлттық темір жол компаниясымен;</w:t>
      </w:r>
    </w:p>
    <w:p>
      <w:pPr>
        <w:spacing w:after="0"/>
        <w:ind w:left="0"/>
        <w:jc w:val="both"/>
      </w:pPr>
      <w:r>
        <w:rPr>
          <w:rFonts w:ascii="Times New Roman"/>
          <w:b w:val="false"/>
          <w:i w:val="false"/>
          <w:color w:val="000000"/>
          <w:sz w:val="28"/>
        </w:rPr>
        <w:t>
      тізілімде тіркелген жеке тұлғаларға қатысты – сәйкестендіру нөмірлерін қалыптастыруды және сәйкестендіру нөмірлерінің ұлттық тізілімдерін жүргізуді жүзеге асыратын мемлекеттік органмен;</w:t>
      </w:r>
    </w:p>
    <w:p>
      <w:pPr>
        <w:spacing w:after="0"/>
        <w:ind w:left="0"/>
        <w:jc w:val="both"/>
      </w:pPr>
      <w:r>
        <w:rPr>
          <w:rFonts w:ascii="Times New Roman"/>
          <w:b w:val="false"/>
          <w:i w:val="false"/>
          <w:color w:val="000000"/>
          <w:sz w:val="28"/>
        </w:rPr>
        <w:t>
      клиенттер ақпараттық жүйеде операциялар жүргізу кезінде ақпараттық жүйе қатысушыларының электрондық цифрлық қолтаңба пайдалануына қатысты – Қазақстан Республикасының Ұлттық куәландырушы орталығымен;</w:t>
      </w:r>
    </w:p>
    <w:p>
      <w:pPr>
        <w:spacing w:after="0"/>
        <w:ind w:left="0"/>
        <w:jc w:val="both"/>
      </w:pPr>
      <w:r>
        <w:rPr>
          <w:rFonts w:ascii="Times New Roman"/>
          <w:b w:val="false"/>
          <w:i w:val="false"/>
          <w:color w:val="000000"/>
          <w:sz w:val="28"/>
        </w:rPr>
        <w:t>
      клиенттің "төлемге қарсы жеткізу" опциясын пайдалана отырып жүзеге асыруы үшін – екінші деңгейдегі банктің төлем жүйесімен интеграциясы бар;</w:t>
      </w:r>
    </w:p>
    <w:bookmarkStart w:name="z68" w:id="60"/>
    <w:p>
      <w:pPr>
        <w:spacing w:after="0"/>
        <w:ind w:left="0"/>
        <w:jc w:val="both"/>
      </w:pPr>
      <w:r>
        <w:rPr>
          <w:rFonts w:ascii="Times New Roman"/>
          <w:b w:val="false"/>
          <w:i w:val="false"/>
          <w:color w:val="000000"/>
          <w:sz w:val="28"/>
        </w:rPr>
        <w:t xml:space="preserve">
      9) техникалық үзілістерді қоспағанда, тәулігіне 24 сағат/аптасына 7 күн жұмыс істейтін ақпараттық жүйені пайдалана отырып, қызметтер көрсетінін растаймыз. </w:t>
      </w:r>
    </w:p>
    <w:bookmarkEnd w:id="60"/>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және байланыс телефоны_____________________________</w:t>
      </w:r>
    </w:p>
    <w:p>
      <w:pPr>
        <w:spacing w:after="0"/>
        <w:ind w:left="0"/>
        <w:jc w:val="both"/>
      </w:pPr>
      <w:r>
        <w:rPr>
          <w:rFonts w:ascii="Times New Roman"/>
          <w:b w:val="false"/>
          <w:i w:val="false"/>
          <w:color w:val="000000"/>
          <w:sz w:val="28"/>
        </w:rPr>
        <w:t xml:space="preserve">
      __________             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20__ 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Тіркеушіні айқындау бойынша </w:t>
            </w:r>
            <w:r>
              <w:br/>
            </w:r>
            <w:r>
              <w:rPr>
                <w:rFonts w:ascii="Times New Roman"/>
                <w:b w:val="false"/>
                <w:i w:val="false"/>
                <w:color w:val="000000"/>
                <w:sz w:val="20"/>
              </w:rPr>
              <w:t xml:space="preserve">ашық конкурс өткізу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70" w:id="61"/>
    <w:p>
      <w:pPr>
        <w:spacing w:after="0"/>
        <w:ind w:left="0"/>
        <w:jc w:val="left"/>
      </w:pPr>
      <w:r>
        <w:rPr>
          <w:rFonts w:ascii="Times New Roman"/>
          <w:b/>
          <w:i w:val="false"/>
          <w:color w:val="000000"/>
        </w:rPr>
        <w:t xml:space="preserve"> Тіркеушіні айқындау бойынша конкурс қорытындылары туралы хаттама</w:t>
      </w:r>
    </w:p>
    <w:bookmarkEnd w:id="61"/>
    <w:p>
      <w:pPr>
        <w:spacing w:after="0"/>
        <w:ind w:left="0"/>
        <w:jc w:val="both"/>
      </w:pPr>
      <w:r>
        <w:rPr>
          <w:rFonts w:ascii="Times New Roman"/>
          <w:b w:val="false"/>
          <w:i w:val="false"/>
          <w:color w:val="000000"/>
          <w:sz w:val="28"/>
        </w:rPr>
        <w:t xml:space="preserve">
      _________________________             _______________ </w:t>
      </w:r>
    </w:p>
    <w:p>
      <w:pPr>
        <w:spacing w:after="0"/>
        <w:ind w:left="0"/>
        <w:jc w:val="both"/>
      </w:pPr>
      <w:r>
        <w:rPr>
          <w:rFonts w:ascii="Times New Roman"/>
          <w:b w:val="false"/>
          <w:i w:val="false"/>
          <w:color w:val="000000"/>
          <w:sz w:val="28"/>
        </w:rPr>
        <w:t>
      (отырысты өткізу орны)                   (уақыты мен күні)</w:t>
      </w:r>
    </w:p>
    <w:bookmarkStart w:name="z71" w:id="62"/>
    <w:p>
      <w:pPr>
        <w:spacing w:after="0"/>
        <w:ind w:left="0"/>
        <w:jc w:val="both"/>
      </w:pPr>
      <w:r>
        <w:rPr>
          <w:rFonts w:ascii="Times New Roman"/>
          <w:b w:val="false"/>
          <w:i w:val="false"/>
          <w:color w:val="000000"/>
          <w:sz w:val="28"/>
        </w:rPr>
        <w:t>
      1. Мынадай құрамдағы тіркеушіні айқындау жөніндегі комиссия:</w:t>
      </w:r>
    </w:p>
    <w:bookmarkEnd w:id="6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 төрағасының, мүшелерінің және хатшысының аты, әкесінің аты (бар болса), тегі, лауазымы көрсетіледі)</w:t>
      </w:r>
    </w:p>
    <w:bookmarkStart w:name="z72" w:id="63"/>
    <w:p>
      <w:pPr>
        <w:spacing w:after="0"/>
        <w:ind w:left="0"/>
        <w:jc w:val="both"/>
      </w:pPr>
      <w:r>
        <w:rPr>
          <w:rFonts w:ascii="Times New Roman"/>
          <w:b w:val="false"/>
          <w:i w:val="false"/>
          <w:color w:val="000000"/>
          <w:sz w:val="28"/>
        </w:rPr>
        <w:t>
      2. Мынадай әлеуетті тіркеушілердің конкурстық өтінімдері конкурсқа одан әрі қатысуға жіберілді: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тіркеушінің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тіркеушінің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4"/>
    <w:p>
      <w:pPr>
        <w:spacing w:after="0"/>
        <w:ind w:left="0"/>
        <w:jc w:val="both"/>
      </w:pPr>
      <w:r>
        <w:rPr>
          <w:rFonts w:ascii="Times New Roman"/>
          <w:b w:val="false"/>
          <w:i w:val="false"/>
          <w:color w:val="000000"/>
          <w:sz w:val="28"/>
        </w:rPr>
        <w:t>
      3. Себептерін көрсете отырып, конкурстан өтпеген әлеуетті тіркеушілер туралы мәліметтер:</w:t>
      </w:r>
    </w:p>
    <w:bookmarkEnd w:id="64"/>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w:t>
      </w:r>
    </w:p>
    <w:bookmarkStart w:name="z74" w:id="65"/>
    <w:p>
      <w:pPr>
        <w:spacing w:after="0"/>
        <w:ind w:left="0"/>
        <w:jc w:val="both"/>
      </w:pPr>
      <w:r>
        <w:rPr>
          <w:rFonts w:ascii="Times New Roman"/>
          <w:b w:val="false"/>
          <w:i w:val="false"/>
          <w:color w:val="000000"/>
          <w:sz w:val="28"/>
        </w:rPr>
        <w:t>
      4. Конкурс жеңімпазын көрсете отырып, конкурс қорытындылары туралы мәліметтер:</w:t>
      </w:r>
    </w:p>
    <w:bookmarkEnd w:id="65"/>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(тіркеушінің атауы көрсетіледі)</w:t>
      </w:r>
    </w:p>
    <w:bookmarkStart w:name="z75" w:id="66"/>
    <w:p>
      <w:pPr>
        <w:spacing w:after="0"/>
        <w:ind w:left="0"/>
        <w:jc w:val="both"/>
      </w:pPr>
      <w:r>
        <w:rPr>
          <w:rFonts w:ascii="Times New Roman"/>
          <w:b w:val="false"/>
          <w:i w:val="false"/>
          <w:color w:val="000000"/>
          <w:sz w:val="28"/>
        </w:rPr>
        <w:t>
      5. Комиссия төрағасы мен мүшелерінің аты, әкесінің аты (бар болса), тегі, қолдары</w:t>
      </w:r>
    </w:p>
    <w:bookmarkEnd w:id="66"/>
    <w:bookmarkStart w:name="z76" w:id="67"/>
    <w:p>
      <w:pPr>
        <w:spacing w:after="0"/>
        <w:ind w:left="0"/>
        <w:jc w:val="both"/>
      </w:pPr>
      <w:r>
        <w:rPr>
          <w:rFonts w:ascii="Times New Roman"/>
          <w:b w:val="false"/>
          <w:i w:val="false"/>
          <w:color w:val="000000"/>
          <w:sz w:val="28"/>
        </w:rPr>
        <w:t>
      6. ______ парақта ерекше пікір.</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