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48bb" w14:textId="52d4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17 қаңтардағы № 26 бұйрығы. Қазақстан Республикасының Әділет министрлігінде 2019 жылғы 18 қаңтарда № 18207 болып тіркелді. Күші жойылды - Қазақстан Республикасы Әділет министрінің м.а. 2020 жылғы 27 мамырдағы № 58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27.05.2020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актілердің мемлекеттік тізілімінде № 11685 болып тіркелген, 2015 жылғы 13 тамыздағы "Әділет" ақпараттық-құқықтық жүйесінде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 </w:t>
      </w:r>
      <w:r>
        <w:rPr>
          <w:rFonts w:ascii="Times New Roman"/>
          <w:b w:val="false"/>
          <w:i w:val="false"/>
          <w:color w:val="000000"/>
          <w:sz w:val="28"/>
        </w:rPr>
        <w:t>1-тармағының</w:t>
      </w:r>
      <w:r>
        <w:rPr>
          <w:rFonts w:ascii="Times New Roman"/>
          <w:b w:val="false"/>
          <w:i w:val="false"/>
          <w:color w:val="000000"/>
          <w:sz w:val="28"/>
        </w:rPr>
        <w:t xml:space="preserve"> екінші абзацы келесі редакцияда жазылсын:</w:t>
      </w:r>
    </w:p>
    <w:bookmarkEnd w:id="2"/>
    <w:bookmarkStart w:name="z4" w:id="3"/>
    <w:p>
      <w:pPr>
        <w:spacing w:after="0"/>
        <w:ind w:left="0"/>
        <w:jc w:val="both"/>
      </w:pPr>
      <w:r>
        <w:rPr>
          <w:rFonts w:ascii="Times New Roman"/>
          <w:b w:val="false"/>
          <w:i w:val="false"/>
          <w:color w:val="000000"/>
          <w:sz w:val="28"/>
        </w:rPr>
        <w:t>
      "Мемлекеттік көрсетілетін қызмет Қазақстан Республикасының Әділет министрлігімен (бұдан әрі - Министрлік), облыстардың, Астана, Алматы және Шымкент қалаларының Әділет департаменттерімен (бұдан әрі - Департамент) (бұдан әрі - көрсетілетін қызметті берушілер) көрсетіледі.";</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кейін күнтізбелік он күн ішінде Қазақстан Республикасының Нормативтік құқықтық актілерінің эталондық бақылау банкіне ресми жариялануы және енгізу үшін оны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