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8238f" w14:textId="86823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 қылмыстық-атқару жүйесінің мекемелерінде ұсталатын адамдардың есебін жүргізу қағидаларын бекіту туралы" Қазақстан Республикасы Ішкі істер министрінің 2017 жылғы 13 ақпандағы № 107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2019 жылғы 14 қаңтардағы № 25 бұйрығы. Қазақстан Республикасының Әділет министрлігінде 2019 жылғы 16 қаңтарда № 18194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Ішкі істер министрлігі қылмыстық-атқару жүйесінің мекемелерінде ұсталатын адамдардың есебін жүргізу қағидаларын бекіту туралы" Қазақстан Республикасы Ішкі істер министрінің 2017 жылғы 13 ақпандағы № 107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14918 болып тіркелген, Қазақстан Республикасы нормативтік құқықтық актілердің эталондық бақылау банкінде 2017 жылғы 3 сәуірде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 қылмыстық-атқару жүйесінің мекемелерінде ұсталатын адамдардың есебін жүргізу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"3. Сотталғандарды есепке алу құжаттары Қазақстан Республикасы Бас прокурорының 2018 жылғы 27 ақпандағы № 29 бұйрығымен бекітілген Қылмыстық құқық бұзушылықтар жасаған, қылмыстық жауаптылыққа тартылатын адамдардың, қылмыстық құқық бұзушылық жасағаны үшін қылмыстық жауаптылыққа тартылған адамдардың арнайы есебін, ұстап алынған, күзетпен ұсталатын және сотталған адамдардың дактилоскопиялық есебін жүргізу және пайдалану </w:t>
      </w:r>
      <w:r>
        <w:rPr>
          <w:rFonts w:ascii="Times New Roman"/>
          <w:b w:val="false"/>
          <w:i w:val="false"/>
          <w:color w:val="000000"/>
          <w:sz w:val="28"/>
        </w:rPr>
        <w:t>қағидаларына</w:t>
      </w:r>
      <w:r>
        <w:rPr>
          <w:rFonts w:ascii="Times New Roman"/>
          <w:b w:val="false"/>
          <w:i w:val="false"/>
          <w:color w:val="000000"/>
          <w:sz w:val="28"/>
        </w:rPr>
        <w:t xml:space="preserve"> сәйкес (Нормативтік құқықтық актілерді мемлекеттік тіркеу тізілімінде № 16667 болып тіркелген) Қазақстан Республикасы Бас прокуратурасының Құқықтық статистика және арнайы есепке алу жөніндегі комитетінің аумақтық органдарына (бұдан әрі - ҚСжАЕК) жолданады.";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"39. Салыстыру нәтижелері туралы бақылау парағында салыстырудың өткізілген күні туралы белгі қойылады және салыстыруды өткізген қызметкердің тегі көрсетіледі, екі данада еркін нысанда акті жасалады, оның біреуі облыстар, республикалық маңызы бар қалалар және астана бойынша Қылмыстық - атқару жүйесі департаменттеріне (бұдан әрі - ҚАЖД) жолданады.".</w:t>
      </w:r>
    </w:p>
    <w:bookmarkEnd w:id="4"/>
    <w:bookmarkStart w:name="z8" w:id="5"/>
    <w:p>
      <w:pPr>
        <w:spacing w:after="0"/>
        <w:ind w:left="0"/>
        <w:jc w:val="both"/>
      </w:pPr>
      <w:r>
        <w:rPr>
          <w:rFonts w:ascii="Times New Roman"/>
          <w:b w:val="false"/>
          <w:i w:val="false"/>
          <w:color w:val="000000"/>
          <w:sz w:val="28"/>
        </w:rPr>
        <w:t>
      2. Қазақстан Республикасы Ішкі істер министрлігінің Қылмыстық-атқару жүйесі комитеті Қазақстан Республикасының заңнамасында белгіленген тәртіпте:</w:t>
      </w:r>
    </w:p>
    <w:bookmarkEnd w:id="5"/>
    <w:bookmarkStart w:name="z9"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10" w:id="7"/>
    <w:p>
      <w:pPr>
        <w:spacing w:after="0"/>
        <w:ind w:left="0"/>
        <w:jc w:val="both"/>
      </w:pPr>
      <w:r>
        <w:rPr>
          <w:rFonts w:ascii="Times New Roman"/>
          <w:b w:val="false"/>
          <w:i w:val="false"/>
          <w:color w:val="000000"/>
          <w:sz w:val="28"/>
        </w:rPr>
        <w:t>
      2) осы бұйрықты мемлекеттік тіркелген күнінен бастап күнтізбелік он күн ішінде оның қазақ және орыс тілдеріндегі қағаз және электрондық түрдегі көшірмесін ресми жариялау және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w:t>
      </w:r>
    </w:p>
    <w:bookmarkEnd w:id="7"/>
    <w:bookmarkStart w:name="z11" w:id="8"/>
    <w:p>
      <w:pPr>
        <w:spacing w:after="0"/>
        <w:ind w:left="0"/>
        <w:jc w:val="both"/>
      </w:pPr>
      <w:r>
        <w:rPr>
          <w:rFonts w:ascii="Times New Roman"/>
          <w:b w:val="false"/>
          <w:i w:val="false"/>
          <w:color w:val="000000"/>
          <w:sz w:val="28"/>
        </w:rPr>
        <w:t>
      3) осы бұйрықты мемлекеттік тіркегеннен кейін күнтізбелік он күн ішінде оның көшірмесін мерзімді баспа басылымдарына ресми жариялауға жолдауды;</w:t>
      </w:r>
    </w:p>
    <w:bookmarkEnd w:id="8"/>
    <w:bookmarkStart w:name="z12" w:id="9"/>
    <w:p>
      <w:pPr>
        <w:spacing w:after="0"/>
        <w:ind w:left="0"/>
        <w:jc w:val="both"/>
      </w:pPr>
      <w:r>
        <w:rPr>
          <w:rFonts w:ascii="Times New Roman"/>
          <w:b w:val="false"/>
          <w:i w:val="false"/>
          <w:color w:val="000000"/>
          <w:sz w:val="28"/>
        </w:rPr>
        <w:t>
      4) осы бұйрықты ресми жариялағаннан кейін оны Қазақстан Республикасы Ішкі істер министрлігінің интернет-ресурсына орналастыруды;</w:t>
      </w:r>
    </w:p>
    <w:bookmarkEnd w:id="9"/>
    <w:bookmarkStart w:name="z13" w:id="10"/>
    <w:p>
      <w:pPr>
        <w:spacing w:after="0"/>
        <w:ind w:left="0"/>
        <w:jc w:val="both"/>
      </w:pPr>
      <w:r>
        <w:rPr>
          <w:rFonts w:ascii="Times New Roman"/>
          <w:b w:val="false"/>
          <w:i w:val="false"/>
          <w:color w:val="000000"/>
          <w:sz w:val="28"/>
        </w:rPr>
        <w:t xml:space="preserve">
      5) осы бұйрықты Қазақстан Республикасы Әділет министрлігінде мемлекеттік тіркегеннен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10"/>
    <w:bookmarkStart w:name="z14" w:id="11"/>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және Қазақстан Республикасы Ішкі істер министрлігінің Қылмыстық-атқару жүйесі комитетіне (А.Х. Базылбеков) жүктелсін.</w:t>
      </w:r>
    </w:p>
    <w:bookmarkEnd w:id="11"/>
    <w:bookmarkStart w:name="z15" w:id="1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Ішкі істер министрі полиция </w:t>
            </w:r>
            <w:r>
              <w:br/>
            </w:r>
            <w:r>
              <w:rPr>
                <w:rFonts w:ascii="Times New Roman"/>
                <w:b w:val="false"/>
                <w:i/>
                <w:color w:val="000000"/>
                <w:sz w:val="20"/>
              </w:rPr>
              <w:t xml:space="preserve">генерал-полковнигі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