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c08a" w14:textId="eefc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"Минералогия, палеонтология, қазба жануарлардың сүйектері бойынша коллекциялық материалдардың экспортына лицензия беру"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8 қаңтардағы № 8 бұйрығы. Қазақстан Республикасының Әділет министрлігінде 2019 жылғы 10 қаңтарда № 18166 болып тіркелді. Күші жойылды - Қазақстан Республикасы Білім және ғылым министрінің 2020 жылғы 24 тамыздағы № 363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Білім және ғылым министрінің 24.08.2020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 стандарты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(Садықов Е.Т.) заңнамада белгіленген тәртіпте келесіні қамтамасыз етсін: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басылымдарына жіберілуін;</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вице-министрі А.Қ. Аймағамбетовке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8 қаңтардағы</w:t>
            </w:r>
            <w:r>
              <w:br/>
            </w:r>
            <w:r>
              <w:rPr>
                <w:rFonts w:ascii="Times New Roman"/>
                <w:b w:val="false"/>
                <w:i w:val="false"/>
                <w:color w:val="000000"/>
                <w:sz w:val="20"/>
              </w:rPr>
              <w:t>№ 8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"Минералогия, палеонтология, қазба жануарлардың сүйектері бойынша коллекциялық материалдардың экспортына лицензия беру" мемлекеттік көрсетілетін қызметі (бұдан әрі – мемлекеттік қызмет).</w:t>
      </w:r>
    </w:p>
    <w:bookmarkEnd w:id="7"/>
    <w:bookmarkStart w:name="z10" w:id="8"/>
    <w:p>
      <w:pPr>
        <w:spacing w:after="0"/>
        <w:ind w:left="0"/>
        <w:jc w:val="both"/>
      </w:pPr>
      <w:r>
        <w:rPr>
          <w:rFonts w:ascii="Times New Roman"/>
          <w:b w:val="false"/>
          <w:i w:val="false"/>
          <w:color w:val="000000"/>
          <w:sz w:val="28"/>
        </w:rPr>
        <w:t>
      2. "Минералогия, палеонтология, қазба жануарлардың сүйектері бойынша коллекциялық материалдардың экспортына лицензия беру" мемлекеттік қызмет стандарты (бұдан әрі – стандарт) Қазақстан Республикасы Білім және ғылым министрлігімен (бұдан әрі – Министрлік) әзірленді.</w:t>
      </w:r>
    </w:p>
    <w:bookmarkEnd w:id="8"/>
    <w:bookmarkStart w:name="z11" w:id="9"/>
    <w:p>
      <w:pPr>
        <w:spacing w:after="0"/>
        <w:ind w:left="0"/>
        <w:jc w:val="both"/>
      </w:pPr>
      <w:r>
        <w:rPr>
          <w:rFonts w:ascii="Times New Roman"/>
          <w:b w:val="false"/>
          <w:i w:val="false"/>
          <w:color w:val="000000"/>
          <w:sz w:val="28"/>
        </w:rPr>
        <w:t>
      3. Мемлекеттік қызметті Министрліктің Ғылым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www.egov.kz "электрондық үкімет" веб-порталы, www.elіcense.kz веб-порталы (бұдан әрі – портал)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3" w:id="11"/>
    <w:p>
      <w:pPr>
        <w:spacing w:after="0"/>
        <w:ind w:left="0"/>
        <w:jc w:val="both"/>
      </w:pPr>
      <w:r>
        <w:rPr>
          <w:rFonts w:ascii="Times New Roman"/>
          <w:b w:val="false"/>
          <w:i w:val="false"/>
          <w:color w:val="000000"/>
          <w:sz w:val="28"/>
        </w:rPr>
        <w:t>
      4. Порталға өтініш берілген сәттен бастап мемлекеттік көрсетілетін қызметті көрсету мерзімі:</w:t>
      </w:r>
    </w:p>
    <w:bookmarkEnd w:id="11"/>
    <w:p>
      <w:pPr>
        <w:spacing w:after="0"/>
        <w:ind w:left="0"/>
        <w:jc w:val="both"/>
      </w:pPr>
      <w:r>
        <w:rPr>
          <w:rFonts w:ascii="Times New Roman"/>
          <w:b w:val="false"/>
          <w:i w:val="false"/>
          <w:color w:val="000000"/>
          <w:sz w:val="28"/>
        </w:rPr>
        <w:t>
      лицензияны беру – 1 (бір) жұмыс күн;</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өтінішті одан әрі қараудан бас тарту туралы дәлелді жауап дайындайды.</w:t>
      </w:r>
    </w:p>
    <w:bookmarkStart w:name="z14" w:id="1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
    <w:bookmarkStart w:name="z15" w:id="13"/>
    <w:p>
      <w:pPr>
        <w:spacing w:after="0"/>
        <w:ind w:left="0"/>
        <w:jc w:val="both"/>
      </w:pPr>
      <w:r>
        <w:rPr>
          <w:rFonts w:ascii="Times New Roman"/>
          <w:b w:val="false"/>
          <w:i w:val="false"/>
          <w:color w:val="000000"/>
          <w:sz w:val="28"/>
        </w:rPr>
        <w:t>
      6. Мемлекеттік көрсетілетін қызметтің нәтижесі – Минералогия, палеонтология, қазба жануарлардың сүйектері бойынша коллекциялық материалдардың экспортына лицензия беру немесе осы стандарттың 10-тармағымен көзделген негіздемелер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 электрондық түрде.</w:t>
      </w:r>
    </w:p>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кезде мемлекеттік көрсетілетін қызметтің нәтижесі көрсетілетін қызметті берушінің электрондық цифрлық қолтаңбасымен (бұдан әрі – ЭЦҚ) куәландырылған электрондық құжат нысанында "жеке кабинетіне" жіберіледі.</w:t>
      </w:r>
    </w:p>
    <w:bookmarkStart w:name="z16" w:id="14"/>
    <w:p>
      <w:pPr>
        <w:spacing w:after="0"/>
        <w:ind w:left="0"/>
        <w:jc w:val="both"/>
      </w:pPr>
      <w:r>
        <w:rPr>
          <w:rFonts w:ascii="Times New Roman"/>
          <w:b w:val="false"/>
          <w:i w:val="false"/>
          <w:color w:val="000000"/>
          <w:sz w:val="28"/>
        </w:rPr>
        <w:t>
      7. Мемлекеттік көрсетілетін қызмет жеке және заңды тұлғаларға тегін беріледі.</w:t>
      </w:r>
    </w:p>
    <w:bookmarkEnd w:id="14"/>
    <w:bookmarkStart w:name="z17" w:id="15"/>
    <w:p>
      <w:pPr>
        <w:spacing w:after="0"/>
        <w:ind w:left="0"/>
        <w:jc w:val="both"/>
      </w:pPr>
      <w:r>
        <w:rPr>
          <w:rFonts w:ascii="Times New Roman"/>
          <w:b w:val="false"/>
          <w:i w:val="false"/>
          <w:color w:val="000000"/>
          <w:sz w:val="28"/>
        </w:rPr>
        <w:t>
      8. Порталдың жұмыс істеу мерзімі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15"/>
    <w:bookmarkStart w:name="z18" w:id="16"/>
    <w:p>
      <w:pPr>
        <w:spacing w:after="0"/>
        <w:ind w:left="0"/>
        <w:jc w:val="both"/>
      </w:pPr>
      <w:r>
        <w:rPr>
          <w:rFonts w:ascii="Times New Roman"/>
          <w:b w:val="false"/>
          <w:i w:val="false"/>
          <w:color w:val="000000"/>
          <w:sz w:val="28"/>
        </w:rPr>
        <w:t>
      "9. Көрсетілетін қызметті алушының (не оның өкілінің) порталға жүгінуі кезінде мемлекеттік қызметті көрсету үшін қажетті құжаттар тізбесі:</w:t>
      </w:r>
    </w:p>
    <w:bookmarkEnd w:id="16"/>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0"/>
        <w:ind w:left="0"/>
        <w:jc w:val="both"/>
      </w:pPr>
      <w:r>
        <w:rPr>
          <w:rFonts w:ascii="Times New Roman"/>
          <w:b w:val="false"/>
          <w:i w:val="false"/>
          <w:color w:val="000000"/>
          <w:sz w:val="28"/>
        </w:rPr>
        <w:t>
      егер мұндай қызмет түрі оған қатысты Қазақстан Республикасының аумағында лицензиялау енгізілген тауар айналымымен байланысты болса лицензияланатын қызмет түрін жүзеге асыруға арналған лицензияның бар екендігі туралы мәлімет;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мәліметтерді, ЭҮТШ арқылы төленген туралы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bookmarkStart w:name="z19" w:id="17"/>
    <w:p>
      <w:pPr>
        <w:spacing w:after="0"/>
        <w:ind w:left="0"/>
        <w:jc w:val="both"/>
      </w:pPr>
      <w:r>
        <w:rPr>
          <w:rFonts w:ascii="Times New Roman"/>
          <w:b w:val="false"/>
          <w:i w:val="false"/>
          <w:color w:val="000000"/>
          <w:sz w:val="28"/>
        </w:rPr>
        <w:t>
      10. Көрсетілетін қызметті көрсетуші мемлекеттік көрсетілетін қызметті көрсетуден мынадай негіздемелер бойынша бас тартады:</w:t>
      </w:r>
    </w:p>
    <w:bookmarkEnd w:id="17"/>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көрсетілетін қызметті алушы біліктілік талаптарына сәйкес келмеген;</w:t>
      </w:r>
    </w:p>
    <w:p>
      <w:pPr>
        <w:spacing w:after="0"/>
        <w:ind w:left="0"/>
        <w:jc w:val="both"/>
      </w:pPr>
      <w:r>
        <w:rPr>
          <w:rFonts w:ascii="Times New Roman"/>
          <w:b w:val="false"/>
          <w:i w:val="false"/>
          <w:color w:val="000000"/>
          <w:sz w:val="28"/>
        </w:rPr>
        <w:t>
      3)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p>
      <w:pPr>
        <w:spacing w:after="0"/>
        <w:ind w:left="0"/>
        <w:jc w:val="both"/>
      </w:pPr>
      <w:r>
        <w:rPr>
          <w:rFonts w:ascii="Times New Roman"/>
          <w:b w:val="false"/>
          <w:i w:val="false"/>
          <w:color w:val="000000"/>
          <w:sz w:val="28"/>
        </w:rPr>
        <w:t>
      6) көрсетілетін қызметті алушы лицензия алу үшін ұсынған құжаттарында толық емес және дұрыс емес мәліметтердің болуы;</w:t>
      </w:r>
    </w:p>
    <w:p>
      <w:pPr>
        <w:spacing w:after="0"/>
        <w:ind w:left="0"/>
        <w:jc w:val="both"/>
      </w:pPr>
      <w:r>
        <w:rPr>
          <w:rFonts w:ascii="Times New Roman"/>
          <w:b w:val="false"/>
          <w:i w:val="false"/>
          <w:color w:val="000000"/>
          <w:sz w:val="28"/>
        </w:rPr>
        <w:t>
      7) осы мемлекеттік көрсетілетін қызмет стандартының 9-тармағында көзделген талаптардың сақталмауы;</w:t>
      </w:r>
    </w:p>
    <w:p>
      <w:pPr>
        <w:spacing w:after="0"/>
        <w:ind w:left="0"/>
        <w:jc w:val="both"/>
      </w:pPr>
      <w:r>
        <w:rPr>
          <w:rFonts w:ascii="Times New Roman"/>
          <w:b w:val="false"/>
          <w:i w:val="false"/>
          <w:color w:val="000000"/>
          <w:sz w:val="28"/>
        </w:rPr>
        <w:t>
      8) лицензияны беруге негіз болатын бір немесе бірнеше құжаттардың қолданысын тоқтату немесе тоқтата тұру;</w:t>
      </w:r>
    </w:p>
    <w:p>
      <w:pPr>
        <w:spacing w:after="0"/>
        <w:ind w:left="0"/>
        <w:jc w:val="both"/>
      </w:pPr>
      <w:r>
        <w:rPr>
          <w:rFonts w:ascii="Times New Roman"/>
          <w:b w:val="false"/>
          <w:i w:val="false"/>
          <w:color w:val="000000"/>
          <w:sz w:val="28"/>
        </w:rPr>
        <w:t>
      9) іске асыру үшін лицензиясы сұратылатын шартты (келісімшартты) орындау салдары болуы мүмкін мүше мемлекеттердің халықаралық міндеттемелерінің бұзылуы;</w:t>
      </w:r>
    </w:p>
    <w:p>
      <w:pPr>
        <w:spacing w:after="0"/>
        <w:ind w:left="0"/>
        <w:jc w:val="both"/>
      </w:pPr>
      <w:r>
        <w:rPr>
          <w:rFonts w:ascii="Times New Roman"/>
          <w:b w:val="false"/>
          <w:i w:val="false"/>
          <w:color w:val="000000"/>
          <w:sz w:val="28"/>
        </w:rPr>
        <w:t>
      10) квотаның, сондай-ақ тарифтік квотаның таусылуы не олардың болмауы (квоталық тауарларға лицензия ресімдеген жағдайда);</w:t>
      </w:r>
    </w:p>
    <w:p>
      <w:pPr>
        <w:spacing w:after="0"/>
        <w:ind w:left="0"/>
        <w:jc w:val="both"/>
      </w:pPr>
      <w:r>
        <w:rPr>
          <w:rFonts w:ascii="Times New Roman"/>
          <w:b w:val="false"/>
          <w:i w:val="false"/>
          <w:color w:val="000000"/>
          <w:sz w:val="28"/>
        </w:rPr>
        <w:t>
      11) Еуразиялық экономикалық комиссия актісімен көзделген өзге де негіздер.</w:t>
      </w:r>
    </w:p>
    <w:bookmarkStart w:name="z20" w:id="1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шағымдану: шағым көрсетілетін қызметті берушінің басшысының атына немесе 010000, Астана қаласы, Есіл ауданы, Мәңгілік Ел даңғылы, 8-үй, "Министрліктер үйі" ғимараты, № 11 кіреберіс, телефон: 8(7172) 74-24-62, 74-24-54 мекенжайына Министрліктің басшысы атына беріледі.</w:t>
      </w:r>
    </w:p>
    <w:bookmarkEnd w:id="19"/>
    <w:p>
      <w:pPr>
        <w:spacing w:after="0"/>
        <w:ind w:left="0"/>
        <w:jc w:val="both"/>
      </w:pPr>
      <w:r>
        <w:rPr>
          <w:rFonts w:ascii="Times New Roman"/>
          <w:b w:val="false"/>
          <w:i w:val="false"/>
          <w:color w:val="000000"/>
          <w:sz w:val="28"/>
        </w:rPr>
        <w:t>
      Көрсетілетін қызметті алушы шағымда аты-жөні, тегі, пошталық адрес, шығыс нөмірі мен күні көрсетіп, шағымға қол қояды.</w:t>
      </w:r>
    </w:p>
    <w:p>
      <w:pPr>
        <w:spacing w:after="0"/>
        <w:ind w:left="0"/>
        <w:jc w:val="both"/>
      </w:pPr>
      <w:r>
        <w:rPr>
          <w:rFonts w:ascii="Times New Roman"/>
          <w:b w:val="false"/>
          <w:i w:val="false"/>
          <w:color w:val="000000"/>
          <w:sz w:val="28"/>
        </w:rPr>
        <w:t>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жағдайда кіріс құжатты қабылдау күні мен уақыты және нөмірі белгіленген, шағымды қабылдаған адамның тегі, аты және әкесінің аты (ол болған жағдайда) көрсетілген құжат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көрсетілетін қызметті алушының шағымы тіркелгеннен кейін 5 (бес) жұмыс күні ішінде қаралуы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1414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шағым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Start w:name="z22" w:id="20"/>
    <w:p>
      <w:pPr>
        <w:spacing w:after="0"/>
        <w:ind w:left="0"/>
        <w:jc w:val="left"/>
      </w:pPr>
      <w:r>
        <w:rPr>
          <w:rFonts w:ascii="Times New Roman"/>
          <w:b/>
          <w:i w:val="false"/>
          <w:color w:val="000000"/>
        </w:rPr>
        <w:t xml:space="preserve"> 4-тарау. Мемлекеттік қызметтің, оның ішінде электрондық нысанда көрсетілетін қызметтің ерекшеліктері ескеріле отырып қойылатын өзге талаптар</w:t>
      </w:r>
    </w:p>
    <w:bookmarkEnd w:id="20"/>
    <w:bookmarkStart w:name="z23" w:id="21"/>
    <w:p>
      <w:pPr>
        <w:spacing w:after="0"/>
        <w:ind w:left="0"/>
        <w:jc w:val="both"/>
      </w:pPr>
      <w:r>
        <w:rPr>
          <w:rFonts w:ascii="Times New Roman"/>
          <w:b w:val="false"/>
          <w:i w:val="false"/>
          <w:color w:val="000000"/>
          <w:sz w:val="28"/>
        </w:rPr>
        <w:t>
      12. Мемлекеттік қызметті көрсету мекенжайлары Министрліктің – www.sc.edu.gov.kz, "Мемлекеттік қызметтер" бөлімі интернет-ресурсында орналасқан;</w:t>
      </w:r>
    </w:p>
    <w:bookmarkEnd w:id="21"/>
    <w:bookmarkStart w:name="z24" w:id="22"/>
    <w:p>
      <w:pPr>
        <w:spacing w:after="0"/>
        <w:ind w:left="0"/>
        <w:jc w:val="both"/>
      </w:pPr>
      <w:r>
        <w:rPr>
          <w:rFonts w:ascii="Times New Roman"/>
          <w:b w:val="false"/>
          <w:i w:val="false"/>
          <w:color w:val="000000"/>
          <w:sz w:val="28"/>
        </w:rPr>
        <w:t>
      13. Көрсетілетін қызметті алушы оның ЭЦҚ болған жағдайда мемлекеттік қызметті электронды түрде ала алады.</w:t>
      </w:r>
    </w:p>
    <w:bookmarkEnd w:id="22"/>
    <w:bookmarkStart w:name="z25" w:id="23"/>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23"/>
    <w:bookmarkStart w:name="z26" w:id="24"/>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телефондары: 8 (7172) 74-24-62, 74-54-64, мемлекеттік қызметтерді көрсету мәселелері жөніндегі бірыңғай байланыс-орталығы: 1414.</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"Минералогия, палеонтология,</w:t>
            </w:r>
            <w:r>
              <w:br/>
            </w:r>
            <w:r>
              <w:rPr>
                <w:rFonts w:ascii="Times New Roman"/>
                <w:b w:val="false"/>
                <w:i w:val="false"/>
                <w:color w:val="000000"/>
                <w:sz w:val="20"/>
              </w:rPr>
              <w:t>қазба жануарлардың сүйектері</w:t>
            </w:r>
            <w:r>
              <w:br/>
            </w:r>
            <w:r>
              <w:rPr>
                <w:rFonts w:ascii="Times New Roman"/>
                <w:b w:val="false"/>
                <w:i w:val="false"/>
                <w:color w:val="000000"/>
                <w:sz w:val="20"/>
              </w:rPr>
              <w:t>бойынша коллекциялық</w:t>
            </w:r>
            <w:r>
              <w:br/>
            </w:r>
            <w:r>
              <w:rPr>
                <w:rFonts w:ascii="Times New Roman"/>
                <w:b w:val="false"/>
                <w:i w:val="false"/>
                <w:color w:val="000000"/>
                <w:sz w:val="20"/>
              </w:rPr>
              <w:t>материалдардың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Минералогия, палеонтология, қазба жануарлардың сүйектері бойынша коллекциялық материалдардың экспортына лицензия беруге өтініш</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2195"/>
        <w:gridCol w:w="1103"/>
        <w:gridCol w:w="4543"/>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дейін|</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"Минералогия, палеонтология,</w:t>
            </w:r>
            <w:r>
              <w:br/>
            </w:r>
            <w:r>
              <w:rPr>
                <w:rFonts w:ascii="Times New Roman"/>
                <w:b w:val="false"/>
                <w:i w:val="false"/>
                <w:color w:val="000000"/>
                <w:sz w:val="20"/>
              </w:rPr>
              <w:t>қазба жануарлардың сүйектері</w:t>
            </w:r>
            <w:r>
              <w:br/>
            </w:r>
            <w:r>
              <w:rPr>
                <w:rFonts w:ascii="Times New Roman"/>
                <w:b w:val="false"/>
                <w:i w:val="false"/>
                <w:color w:val="000000"/>
                <w:sz w:val="20"/>
              </w:rPr>
              <w:t>бойынша коллекциялық</w:t>
            </w:r>
            <w:r>
              <w:br/>
            </w:r>
            <w:r>
              <w:rPr>
                <w:rFonts w:ascii="Times New Roman"/>
                <w:b w:val="false"/>
                <w:i w:val="false"/>
                <w:color w:val="000000"/>
                <w:sz w:val="20"/>
              </w:rPr>
              <w:t>материалдардың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Минералогия, палеонтология, қазба жануарлардың сүйектері бойынша коллекциялық материалдардың экспортына лицензия беру қызметіне қойылатын біліктілік талаптары мен оларға сәйкестікті растайтын құжаттар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3268"/>
        <w:gridCol w:w="7561"/>
        <w:gridCol w:w="724"/>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кезінде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көшірмесінің (мәліметтерінің) болуы</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 (мәлімет)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оған қатысты Еуразиялық Экономикалық Одақтың кедендік аумағында лицензиялау енгізілген тауар айналымымен байланысты болса, лицензияланатын қызмет түрін жүзеге асыруға арналған лицензияның көшірмесі немесе лицензияланған қызмет түрін жүзеге асыруға арналған лицензияның болуы туралы мәліметтер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және иеленудің заңдылығын растау</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және иеленудің заңдылығын куәландыратын құжаттардың көшірмелері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ұсынылған құжаттар көшірмелерінің әрбір беті көрсетілетін қызметті алушының қолтаңбасымен және мөрімен куәландырылған болуы тиіс не құжаттардың көшірмелері тігілген және олардың соңғы беттері көрсетілетін қызметті алушының қолтаңбасымен және мөрімен куәландырылған болуы тиіс.</w:t>
      </w:r>
    </w:p>
    <w:p>
      <w:pPr>
        <w:spacing w:after="0"/>
        <w:ind w:left="0"/>
        <w:jc w:val="both"/>
      </w:pPr>
      <w:r>
        <w:rPr>
          <w:rFonts w:ascii="Times New Roman"/>
          <w:b w:val="false"/>
          <w:i w:val="false"/>
          <w:color w:val="000000"/>
          <w:sz w:val="28"/>
        </w:rPr>
        <w:t>
      құжаттарды "электрондық үкіметтің" www.egov.kz веб-порталы арқылы немесе "Е-лицензиялау" www.elіcense.kz веб-порталы арқылы ұсынған кезде құжаттар көрсетілетін қызметті алушының ЭЦҚ-сымен куәландырылған құжаттардың электрондық көшірмесі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p>
      <w:pPr>
        <w:spacing w:after="0"/>
        <w:ind w:left="0"/>
        <w:jc w:val="both"/>
      </w:pPr>
      <w:r>
        <w:rPr>
          <w:rFonts w:ascii="Times New Roman"/>
          <w:b w:val="false"/>
          <w:i w:val="false"/>
          <w:color w:val="000000"/>
          <w:sz w:val="28"/>
        </w:rPr>
        <w:t>
      ** Еуразиялық экономикалық қауымдастық шеңберінде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тізбесіне енгізілетін;</w:t>
      </w:r>
    </w:p>
    <w:p>
      <w:pPr>
        <w:spacing w:after="0"/>
        <w:ind w:left="0"/>
        <w:jc w:val="both"/>
      </w:pPr>
      <w:r>
        <w:rPr>
          <w:rFonts w:ascii="Times New Roman"/>
          <w:b w:val="false"/>
          <w:i w:val="false"/>
          <w:color w:val="000000"/>
          <w:sz w:val="28"/>
        </w:rPr>
        <w:t>
      *** мұндай құжатқа өзгеріс пен толықтыру енгізілген жағдайларды қоспағанда, егер мұндай құжаттың көшірмесі бұрын ұсынылған жағдайда, жер қойнауын пайдалану құқығына арналған келісімшартты ұсыну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