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97d" w14:textId="6973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Тасқала ауылдық округінің Тасқала ауылындағы кейбір атаусыз көшелеріне атау беру туралы</w:t>
      </w:r>
    </w:p>
    <w:p>
      <w:pPr>
        <w:spacing w:after="0"/>
        <w:ind w:left="0"/>
        <w:jc w:val="both"/>
      </w:pPr>
      <w:r>
        <w:rPr>
          <w:rFonts w:ascii="Times New Roman"/>
          <w:b w:val="false"/>
          <w:i w:val="false"/>
          <w:color w:val="000000"/>
          <w:sz w:val="28"/>
        </w:rPr>
        <w:t>Батыс Қазақстан облысы Тасқала ауданы Тасқала ауылдық округі әкімінің 2018 жылғы 24 шілдедегі № 100 шешімі. Батыс Қазақстан облысының Әділет департаментінде 2018 жылғы 30 шілдеде № 5306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Тасқала ауылы халқының пікірін ескере отырып және облыстық ономастика комиссиясының қорытындысы негізінде, Тасқала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Тасқала ауылдық округінің Тасқала ауылының кейбір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1) ауылдың солтүстік-шығыс аумағындағы:</w:t>
      </w:r>
    </w:p>
    <w:bookmarkEnd w:id="2"/>
    <w:bookmarkStart w:name="z6" w:id="3"/>
    <w:p>
      <w:pPr>
        <w:spacing w:after="0"/>
        <w:ind w:left="0"/>
        <w:jc w:val="both"/>
      </w:pPr>
      <w:r>
        <w:rPr>
          <w:rFonts w:ascii="Times New Roman"/>
          <w:b w:val="false"/>
          <w:i w:val="false"/>
          <w:color w:val="000000"/>
          <w:sz w:val="28"/>
        </w:rPr>
        <w:t>
      №1 көшесіне –"Жерұйық" көшесі;</w:t>
      </w:r>
    </w:p>
    <w:bookmarkEnd w:id="3"/>
    <w:bookmarkStart w:name="z7" w:id="4"/>
    <w:p>
      <w:pPr>
        <w:spacing w:after="0"/>
        <w:ind w:left="0"/>
        <w:jc w:val="both"/>
      </w:pPr>
      <w:r>
        <w:rPr>
          <w:rFonts w:ascii="Times New Roman"/>
          <w:b w:val="false"/>
          <w:i w:val="false"/>
          <w:color w:val="000000"/>
          <w:sz w:val="28"/>
        </w:rPr>
        <w:t>
      №2 көшесіне – "Ешкітау" көшесі.</w:t>
      </w:r>
    </w:p>
    <w:bookmarkEnd w:id="4"/>
    <w:bookmarkStart w:name="z8" w:id="5"/>
    <w:p>
      <w:pPr>
        <w:spacing w:after="0"/>
        <w:ind w:left="0"/>
        <w:jc w:val="both"/>
      </w:pPr>
      <w:r>
        <w:rPr>
          <w:rFonts w:ascii="Times New Roman"/>
          <w:b w:val="false"/>
          <w:i w:val="false"/>
          <w:color w:val="000000"/>
          <w:sz w:val="28"/>
        </w:rPr>
        <w:t>
      2) ауылдың батыс аумағындағы:</w:t>
      </w:r>
    </w:p>
    <w:bookmarkEnd w:id="5"/>
    <w:bookmarkStart w:name="z9" w:id="6"/>
    <w:p>
      <w:pPr>
        <w:spacing w:after="0"/>
        <w:ind w:left="0"/>
        <w:jc w:val="both"/>
      </w:pPr>
      <w:r>
        <w:rPr>
          <w:rFonts w:ascii="Times New Roman"/>
          <w:b w:val="false"/>
          <w:i w:val="false"/>
          <w:color w:val="000000"/>
          <w:sz w:val="28"/>
        </w:rPr>
        <w:t>
      №1 көшесіне – "Атақоныс" көшесі;</w:t>
      </w:r>
    </w:p>
    <w:bookmarkEnd w:id="6"/>
    <w:bookmarkStart w:name="z10" w:id="7"/>
    <w:p>
      <w:pPr>
        <w:spacing w:after="0"/>
        <w:ind w:left="0"/>
        <w:jc w:val="both"/>
      </w:pPr>
      <w:r>
        <w:rPr>
          <w:rFonts w:ascii="Times New Roman"/>
          <w:b w:val="false"/>
          <w:i w:val="false"/>
          <w:color w:val="000000"/>
          <w:sz w:val="28"/>
        </w:rPr>
        <w:t>
      №2 көшесіне – "Жібек жолы" көшесі;</w:t>
      </w:r>
    </w:p>
    <w:bookmarkEnd w:id="7"/>
    <w:bookmarkStart w:name="z11" w:id="8"/>
    <w:p>
      <w:pPr>
        <w:spacing w:after="0"/>
        <w:ind w:left="0"/>
        <w:jc w:val="both"/>
      </w:pPr>
      <w:r>
        <w:rPr>
          <w:rFonts w:ascii="Times New Roman"/>
          <w:b w:val="false"/>
          <w:i w:val="false"/>
          <w:color w:val="000000"/>
          <w:sz w:val="28"/>
        </w:rPr>
        <w:t>
      №3 көшесіне – "Астана" көшесі;</w:t>
      </w:r>
    </w:p>
    <w:bookmarkEnd w:id="8"/>
    <w:bookmarkStart w:name="z12" w:id="9"/>
    <w:p>
      <w:pPr>
        <w:spacing w:after="0"/>
        <w:ind w:left="0"/>
        <w:jc w:val="both"/>
      </w:pPr>
      <w:r>
        <w:rPr>
          <w:rFonts w:ascii="Times New Roman"/>
          <w:b w:val="false"/>
          <w:i w:val="false"/>
          <w:color w:val="000000"/>
          <w:sz w:val="28"/>
        </w:rPr>
        <w:t>
      №4 көшесіне – "Ақтілек" көшесі;</w:t>
      </w:r>
    </w:p>
    <w:bookmarkEnd w:id="9"/>
    <w:bookmarkStart w:name="z13" w:id="10"/>
    <w:p>
      <w:pPr>
        <w:spacing w:after="0"/>
        <w:ind w:left="0"/>
        <w:jc w:val="both"/>
      </w:pPr>
      <w:r>
        <w:rPr>
          <w:rFonts w:ascii="Times New Roman"/>
          <w:b w:val="false"/>
          <w:i w:val="false"/>
          <w:color w:val="000000"/>
          <w:sz w:val="28"/>
        </w:rPr>
        <w:t>
      №5 көшесіне – "Көкпар" көшесі;</w:t>
      </w:r>
    </w:p>
    <w:bookmarkEnd w:id="10"/>
    <w:bookmarkStart w:name="z14" w:id="11"/>
    <w:p>
      <w:pPr>
        <w:spacing w:after="0"/>
        <w:ind w:left="0"/>
        <w:jc w:val="both"/>
      </w:pPr>
      <w:r>
        <w:rPr>
          <w:rFonts w:ascii="Times New Roman"/>
          <w:b w:val="false"/>
          <w:i w:val="false"/>
          <w:color w:val="000000"/>
          <w:sz w:val="28"/>
        </w:rPr>
        <w:t>
      №6 көшесіне – "Сарыжайлау" көшесі.</w:t>
      </w:r>
    </w:p>
    <w:bookmarkEnd w:id="11"/>
    <w:bookmarkStart w:name="z15" w:id="12"/>
    <w:p>
      <w:pPr>
        <w:spacing w:after="0"/>
        <w:ind w:left="0"/>
        <w:jc w:val="both"/>
      </w:pPr>
      <w:r>
        <w:rPr>
          <w:rFonts w:ascii="Times New Roman"/>
          <w:b w:val="false"/>
          <w:i w:val="false"/>
          <w:color w:val="000000"/>
          <w:sz w:val="28"/>
        </w:rPr>
        <w:t>
      2. Тасқала ауылдық округі әкімі аппаратының бас маманы (Ж.Калиев)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2"/>
    <w:bookmarkStart w:name="z16" w:id="13"/>
    <w:p>
      <w:pPr>
        <w:spacing w:after="0"/>
        <w:ind w:left="0"/>
        <w:jc w:val="both"/>
      </w:pPr>
      <w:r>
        <w:rPr>
          <w:rFonts w:ascii="Times New Roman"/>
          <w:b w:val="false"/>
          <w:i w:val="false"/>
          <w:color w:val="000000"/>
          <w:sz w:val="28"/>
        </w:rPr>
        <w:t>
      3. Осы шешімнің орындалуын бақылау Тасқала ауылдық округі әкімінің орынбасары С.Галиеваға жүктелсін.</w:t>
      </w:r>
    </w:p>
    <w:bookmarkEnd w:id="13"/>
    <w:bookmarkStart w:name="z17"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Тасқала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