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d402" w14:textId="aedd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2013 жылғы 28 желтоқсандағы № 14-9 "Бөкей ордасы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2018 жылғы 11 шілдедегі № 17-3 шешімі. Батыс Қазақстан облысының Әділет департаментінде 2018 жылғы 31 шілде № 5311 болып тіркелді. Күші жойылды - Батыс Қазақстан облысы Бөкей ордасы аудандық мәслихатының 2020 жылғы 4 наурыздағы № 36-2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Бөкей ордасы аудандық мәслихатының 04.03.2020 </w:t>
      </w:r>
      <w:r>
        <w:rPr>
          <w:rFonts w:ascii="Times New Roman"/>
          <w:b w:val="false"/>
          <w:i w:val="false"/>
          <w:color w:val="ff0000"/>
          <w:sz w:val="28"/>
        </w:rPr>
        <w:t>№ 36-2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2008 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 жылғы 28 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 жылғы 17 шілдедегі </w:t>
      </w:r>
      <w:r>
        <w:rPr>
          <w:rFonts w:ascii="Times New Roman"/>
          <w:b w:val="false"/>
          <w:i w:val="false"/>
          <w:color w:val="000000"/>
          <w:sz w:val="28"/>
        </w:rPr>
        <w:t>"Мемлекеттік атаулы әлеуметтік көмек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2013 жылғы 21 мамырдағы №504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2013 жылғы 28 желтоқсандағы № 14-9 "Бөкей ордасы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3413 тіркелген, 2014 жылғы 15 наурыздағы "Орда жұлдызы" газетінде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Бөкей ордасы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–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4) тармақша алынып тасталсын;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ауданының әлеуметтік көмек көрсету, оның мөлшерлерін белгілеу және мұқтаж азаматтардың жекелеген санаттарының тізбесін айқындау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баған мынадай редакцияда жазылсын: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Ұлы Отан соғысының мүгедектері мен қатысушылары – 300 000 теңге".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Бөкей ордасы аудандық мәслихатының аппарат басшысы (А.Хайруллин) осы шешімнің әділет органдарында мемлекеттік тіркелуін, Қазақстан Республикасының нормативтік құқықтық актілерінің Эталондық бақылау банкінде оның ресми жариялануын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ресми жарияланған күнінен бастап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Е.Таңатов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"КЕЛIСIЛГEH"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_________________Б.Қонысбаева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18 шілде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аббревиатураның шешуі: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– айлық есептік көрсеткіш.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