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62bf4" w14:textId="f862b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бюджеттен қаржыландырылатын Бөрлі ауданының атқарушы органдарының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ауданы әкімдігінің 2018 жылғы 12 наурыздағы № 6 қаулысы. Батыс Қазақстан облысының Әділет департаментінде 2018 жылғы 30 наурызда № 5104 болып тіркелді. Күші жойылды - Батыс Қазақстан облысы Бөрлі ауданы әкімдігінің 2023 жылғы 2 қазандағы № 301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Бөрлі ауданы әкімдігінің 02.10.2023 </w:t>
      </w:r>
      <w:r>
        <w:rPr>
          <w:rFonts w:ascii="Times New Roman"/>
          <w:b w:val="false"/>
          <w:i w:val="false"/>
          <w:color w:val="ff0000"/>
          <w:sz w:val="28"/>
        </w:rPr>
        <w:t>№ 301</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Заңдарына және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(Қазақстан Республикасының Әділет министрлігінде 2018 жылғы 1 ақпанда №16299 болып тіркелді) </w:t>
      </w:r>
      <w:r>
        <w:rPr>
          <w:rFonts w:ascii="Times New Roman"/>
          <w:b w:val="false"/>
          <w:i w:val="false"/>
          <w:color w:val="000000"/>
          <w:sz w:val="28"/>
        </w:rPr>
        <w:t>бұйрығына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аудандық бюджеттен қаржыландырылатын Бөрлі ауданының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Бөрлі ауданы әкімдігінің 2017 жылғы 3 наурыздағы №175 "Аудандық бюджеттен қаржыландырылатын Бөрлі ауданының атқарушы органдарының "Б" корпусы мемлекеттік әкімшілік қызметшілерінің қызметін бағалау әдістемесін бекіту туралы" (Нормативтік құқықтық актілерді мемлекеттік тіркеу тізілімінде № 4776 болып тіркелген, 2017 жылғы 25 сәуірде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6" w:id="3"/>
    <w:p>
      <w:pPr>
        <w:spacing w:after="0"/>
        <w:ind w:left="0"/>
        <w:jc w:val="both"/>
      </w:pPr>
      <w:r>
        <w:rPr>
          <w:rFonts w:ascii="Times New Roman"/>
          <w:b w:val="false"/>
          <w:i w:val="false"/>
          <w:color w:val="000000"/>
          <w:sz w:val="28"/>
        </w:rPr>
        <w:t>
      3. Аудан әкімі аппаратының мемлекеттік-құқықтық жұмысы бөлімінің басшысы (Д.Джармуханова)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4. Осы қаулының орындалуын бақылау аудан әкімі аппаратының басшысы Д.Агедиловке жүктелсін.</w:t>
      </w:r>
    </w:p>
    <w:bookmarkEnd w:id="4"/>
    <w:bookmarkStart w:name="z8" w:id="5"/>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А.Халелов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ауданы әкімдігінің</w:t>
            </w:r>
            <w:r>
              <w:br/>
            </w:r>
            <w:r>
              <w:rPr>
                <w:rFonts w:ascii="Times New Roman"/>
                <w:b w:val="false"/>
                <w:i w:val="false"/>
                <w:color w:val="000000"/>
                <w:sz w:val="20"/>
              </w:rPr>
              <w:t>2018 жылғы 12 наурыздағы № 6</w:t>
            </w:r>
            <w:r>
              <w:br/>
            </w:r>
            <w:r>
              <w:rPr>
                <w:rFonts w:ascii="Times New Roman"/>
                <w:b w:val="false"/>
                <w:i w:val="false"/>
                <w:color w:val="000000"/>
                <w:sz w:val="20"/>
              </w:rPr>
              <w:t>қаулысымен бекітілген</w:t>
            </w:r>
          </w:p>
        </w:tc>
      </w:tr>
    </w:tbl>
    <w:bookmarkStart w:name="z11" w:id="6"/>
    <w:p>
      <w:pPr>
        <w:spacing w:after="0"/>
        <w:ind w:left="0"/>
        <w:jc w:val="left"/>
      </w:pPr>
      <w:r>
        <w:rPr>
          <w:rFonts w:ascii="Times New Roman"/>
          <w:b/>
          <w:i w:val="false"/>
          <w:color w:val="000000"/>
        </w:rPr>
        <w:t xml:space="preserve"> Аудандық бюджеттен қаржыландырылатын Бөрлі ауданының атқарушы органдарының "Б" корпусы мемлекеттік әкімшілік қызметшілерінің қызметін бағалау әдістемесі</w:t>
      </w:r>
    </w:p>
    <w:bookmarkEnd w:id="6"/>
    <w:bookmarkStart w:name="z12" w:id="7"/>
    <w:p>
      <w:pPr>
        <w:spacing w:after="0"/>
        <w:ind w:left="0"/>
        <w:jc w:val="left"/>
      </w:pPr>
      <w:r>
        <w:rPr>
          <w:rFonts w:ascii="Times New Roman"/>
          <w:b/>
          <w:i w:val="false"/>
          <w:color w:val="000000"/>
        </w:rPr>
        <w:t xml:space="preserve"> 1-тарау. Жалпы ережелер</w:t>
      </w:r>
    </w:p>
    <w:bookmarkEnd w:id="7"/>
    <w:bookmarkStart w:name="z13" w:id="8"/>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"Б" корпусы мемлекеттік әкімшілік қызметшілерінің (бұдан әрі – "Б" корпусының қызметшілері) қызметін бағалау тәртібін айқындайды.</w:t>
      </w:r>
    </w:p>
    <w:bookmarkEnd w:id="8"/>
    <w:bookmarkStart w:name="z14" w:id="9"/>
    <w:p>
      <w:pPr>
        <w:spacing w:after="0"/>
        <w:ind w:left="0"/>
        <w:jc w:val="both"/>
      </w:pPr>
      <w:r>
        <w:rPr>
          <w:rFonts w:ascii="Times New Roman"/>
          <w:b w:val="false"/>
          <w:i w:val="false"/>
          <w:color w:val="000000"/>
          <w:sz w:val="28"/>
        </w:rPr>
        <w:t>
      2. Осы Әдістемеде қолданылатын негізгі ұғымдар:</w:t>
      </w:r>
    </w:p>
    <w:bookmarkEnd w:id="9"/>
    <w:bookmarkStart w:name="z15" w:id="10"/>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10"/>
    <w:bookmarkStart w:name="z16" w:id="11"/>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11"/>
    <w:bookmarkStart w:name="z17" w:id="12"/>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2"/>
    <w:bookmarkStart w:name="z18" w:id="13"/>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3"/>
    <w:bookmarkStart w:name="z19" w:id="14"/>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4"/>
    <w:bookmarkStart w:name="z20" w:id="15"/>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End w:id="15"/>
    <w:bookmarkStart w:name="z21" w:id="16"/>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6"/>
    <w:bookmarkStart w:name="z22" w:id="17"/>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7"/>
    <w:bookmarkStart w:name="z23" w:id="18"/>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8"/>
    <w:bookmarkStart w:name="z24" w:id="19"/>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жұмыс органы болып табылатын Бағалау жөніндегі комиссия (бұдан әрі - Комиссия) құрылады.</w:t>
      </w:r>
    </w:p>
    <w:bookmarkEnd w:id="19"/>
    <w:bookmarkStart w:name="z25" w:id="20"/>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20"/>
    <w:bookmarkStart w:name="z26" w:id="21"/>
    <w:p>
      <w:pPr>
        <w:spacing w:after="0"/>
        <w:ind w:left="0"/>
        <w:jc w:val="both"/>
      </w:pPr>
      <w:r>
        <w:rPr>
          <w:rFonts w:ascii="Times New Roman"/>
          <w:b w:val="false"/>
          <w:i w:val="false"/>
          <w:color w:val="000000"/>
          <w:sz w:val="28"/>
        </w:rPr>
        <w:t>
      6. Бағалау екі жеке бағыт бойынша жүргізіледі:</w:t>
      </w:r>
    </w:p>
    <w:bookmarkEnd w:id="21"/>
    <w:bookmarkStart w:name="z27" w:id="22"/>
    <w:p>
      <w:pPr>
        <w:spacing w:after="0"/>
        <w:ind w:left="0"/>
        <w:jc w:val="both"/>
      </w:pPr>
      <w:r>
        <w:rPr>
          <w:rFonts w:ascii="Times New Roman"/>
          <w:b w:val="false"/>
          <w:i w:val="false"/>
          <w:color w:val="000000"/>
          <w:sz w:val="28"/>
        </w:rPr>
        <w:t>
      1) НМИ жетістіктерін бағалау;</w:t>
      </w:r>
    </w:p>
    <w:bookmarkEnd w:id="22"/>
    <w:bookmarkStart w:name="z28" w:id="23"/>
    <w:p>
      <w:pPr>
        <w:spacing w:after="0"/>
        <w:ind w:left="0"/>
        <w:jc w:val="both"/>
      </w:pPr>
      <w:r>
        <w:rPr>
          <w:rFonts w:ascii="Times New Roman"/>
          <w:b w:val="false"/>
          <w:i w:val="false"/>
          <w:color w:val="000000"/>
          <w:sz w:val="28"/>
        </w:rPr>
        <w:t>
      2) "Б" корпусы қызметшілерінің құзыреттерін бағалау.</w:t>
      </w:r>
    </w:p>
    <w:bookmarkEnd w:id="23"/>
    <w:bookmarkStart w:name="z29" w:id="24"/>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24"/>
    <w:bookmarkStart w:name="z30" w:id="25"/>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5"/>
    <w:bookmarkStart w:name="z31" w:id="26"/>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26"/>
    <w:bookmarkStart w:name="z32" w:id="27"/>
    <w:p>
      <w:pPr>
        <w:spacing w:after="0"/>
        <w:ind w:left="0"/>
        <w:jc w:val="left"/>
      </w:pPr>
      <w:r>
        <w:rPr>
          <w:rFonts w:ascii="Times New Roman"/>
          <w:b/>
          <w:i w:val="false"/>
          <w:color w:val="000000"/>
        </w:rPr>
        <w:t xml:space="preserve"> 2-тарау. НМИ анықтау тәртібі</w:t>
      </w:r>
    </w:p>
    <w:bookmarkEnd w:id="27"/>
    <w:bookmarkStart w:name="z33" w:id="28"/>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28"/>
    <w:bookmarkStart w:name="z34" w:id="29"/>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29"/>
    <w:bookmarkStart w:name="z35" w:id="30"/>
    <w:p>
      <w:pPr>
        <w:spacing w:after="0"/>
        <w:ind w:left="0"/>
        <w:jc w:val="both"/>
      </w:pPr>
      <w:r>
        <w:rPr>
          <w:rFonts w:ascii="Times New Roman"/>
          <w:b w:val="false"/>
          <w:i w:val="false"/>
          <w:color w:val="000000"/>
          <w:sz w:val="28"/>
        </w:rPr>
        <w:t>
      11.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30"/>
    <w:bookmarkStart w:name="z36" w:id="31"/>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31"/>
    <w:bookmarkStart w:name="z37" w:id="32"/>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End w:id="32"/>
    <w:bookmarkStart w:name="z38" w:id="33"/>
    <w:p>
      <w:pPr>
        <w:spacing w:after="0"/>
        <w:ind w:left="0"/>
        <w:jc w:val="both"/>
      </w:pPr>
      <w:r>
        <w:rPr>
          <w:rFonts w:ascii="Times New Roman"/>
          <w:b w:val="false"/>
          <w:i w:val="false"/>
          <w:color w:val="000000"/>
          <w:sz w:val="28"/>
        </w:rPr>
        <w:t>
      13. НМИ:</w:t>
      </w:r>
    </w:p>
    <w:bookmarkEnd w:id="33"/>
    <w:bookmarkStart w:name="z39" w:id="34"/>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4"/>
    <w:bookmarkStart w:name="z40" w:id="35"/>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5"/>
    <w:bookmarkStart w:name="z41" w:id="36"/>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6"/>
    <w:bookmarkStart w:name="z42" w:id="37"/>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7"/>
    <w:bookmarkStart w:name="z43" w:id="38"/>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End w:id="38"/>
    <w:bookmarkStart w:name="z44" w:id="39"/>
    <w:p>
      <w:pPr>
        <w:spacing w:after="0"/>
        <w:ind w:left="0"/>
        <w:jc w:val="both"/>
      </w:pPr>
      <w:r>
        <w:rPr>
          <w:rFonts w:ascii="Times New Roman"/>
          <w:b w:val="false"/>
          <w:i w:val="false"/>
          <w:color w:val="000000"/>
          <w:sz w:val="28"/>
        </w:rPr>
        <w:t>
      14. НМИ саны 5 құрайды.</w:t>
      </w:r>
    </w:p>
    <w:bookmarkEnd w:id="39"/>
    <w:bookmarkStart w:name="z45" w:id="40"/>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40"/>
    <w:bookmarkStart w:name="z46" w:id="41"/>
    <w:p>
      <w:pPr>
        <w:spacing w:after="0"/>
        <w:ind w:left="0"/>
        <w:jc w:val="left"/>
      </w:pPr>
      <w:r>
        <w:rPr>
          <w:rFonts w:ascii="Times New Roman"/>
          <w:b/>
          <w:i w:val="false"/>
          <w:color w:val="000000"/>
        </w:rPr>
        <w:t xml:space="preserve"> 3-тарау. НМИ жетістігін бағалау тәртібі</w:t>
      </w:r>
    </w:p>
    <w:bookmarkEnd w:id="41"/>
    <w:bookmarkStart w:name="z47" w:id="42"/>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42"/>
    <w:bookmarkStart w:name="z48" w:id="43"/>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3"/>
    <w:bookmarkStart w:name="z49" w:id="44"/>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44"/>
    <w:bookmarkStart w:name="z50" w:id="45"/>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5"/>
    <w:bookmarkStart w:name="z51" w:id="46"/>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6"/>
    <w:bookmarkStart w:name="z52" w:id="47"/>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7"/>
    <w:bookmarkStart w:name="z53" w:id="48"/>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8"/>
    <w:bookmarkStart w:name="z54" w:id="49"/>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9"/>
    <w:bookmarkStart w:name="z55" w:id="50"/>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50"/>
    <w:bookmarkStart w:name="z56" w:id="51"/>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51"/>
    <w:bookmarkStart w:name="z57" w:id="52"/>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52"/>
    <w:bookmarkStart w:name="z58" w:id="53"/>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3"/>
    <w:bookmarkStart w:name="z59" w:id="54"/>
    <w:p>
      <w:pPr>
        <w:spacing w:after="0"/>
        <w:ind w:left="0"/>
        <w:jc w:val="both"/>
      </w:pPr>
      <w:r>
        <w:rPr>
          <w:rFonts w:ascii="Times New Roman"/>
          <w:b w:val="false"/>
          <w:i w:val="false"/>
          <w:color w:val="000000"/>
          <w:sz w:val="28"/>
        </w:rPr>
        <w:t>
      1) бағалаумен келісу;</w:t>
      </w:r>
    </w:p>
    <w:bookmarkEnd w:id="54"/>
    <w:bookmarkStart w:name="z60" w:id="55"/>
    <w:p>
      <w:pPr>
        <w:spacing w:after="0"/>
        <w:ind w:left="0"/>
        <w:jc w:val="both"/>
      </w:pPr>
      <w:r>
        <w:rPr>
          <w:rFonts w:ascii="Times New Roman"/>
          <w:b w:val="false"/>
          <w:i w:val="false"/>
          <w:color w:val="000000"/>
          <w:sz w:val="28"/>
        </w:rPr>
        <w:t xml:space="preserve">
      2) түзетуге жіберу. </w:t>
      </w:r>
    </w:p>
    <w:bookmarkEnd w:id="55"/>
    <w:bookmarkStart w:name="z61" w:id="56"/>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6"/>
    <w:bookmarkStart w:name="z62" w:id="57"/>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57"/>
    <w:bookmarkStart w:name="z63" w:id="58"/>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58"/>
    <w:bookmarkStart w:name="z64" w:id="59"/>
    <w:p>
      <w:pPr>
        <w:spacing w:after="0"/>
        <w:ind w:left="0"/>
        <w:jc w:val="left"/>
      </w:pPr>
      <w:r>
        <w:rPr>
          <w:rFonts w:ascii="Times New Roman"/>
          <w:b/>
          <w:i w:val="false"/>
          <w:color w:val="000000"/>
        </w:rPr>
        <w:t xml:space="preserve"> 4-тарау. Құзыреттерді бағалау тәртібі</w:t>
      </w:r>
    </w:p>
    <w:bookmarkEnd w:id="59"/>
    <w:bookmarkStart w:name="z65" w:id="60"/>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60"/>
    <w:bookmarkStart w:name="z66" w:id="61"/>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61"/>
    <w:bookmarkStart w:name="z67" w:id="62"/>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индикаторларының санымен келесі тәртіпте анықталады:</w:t>
      </w:r>
    </w:p>
    <w:bookmarkEnd w:id="62"/>
    <w:bookmarkStart w:name="z68" w:id="63"/>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индикаторларының 3/4 немесе одан көбі байқалған жағдайда "күтілген нәтижеге сәйкес" бағасы қойылады.</w:t>
      </w:r>
    </w:p>
    <w:bookmarkEnd w:id="63"/>
    <w:bookmarkStart w:name="z69" w:id="64"/>
    <w:p>
      <w:pPr>
        <w:spacing w:after="0"/>
        <w:ind w:left="0"/>
        <w:jc w:val="both"/>
      </w:pPr>
      <w:r>
        <w:rPr>
          <w:rFonts w:ascii="Times New Roman"/>
          <w:b w:val="false"/>
          <w:i w:val="false"/>
          <w:color w:val="000000"/>
          <w:sz w:val="28"/>
        </w:rPr>
        <w:t>
      2) қызметшінің қызметі нақты құзыретпен көзделген мінез-құлық индикаторларының 3/4-нен кеміне сәйкес келмесе, бағаланатын құзырет бойынша "күтілген нәтижеге сәйкес емес" бағасы қойылады.</w:t>
      </w:r>
    </w:p>
    <w:bookmarkEnd w:id="64"/>
    <w:bookmarkStart w:name="z70" w:id="65"/>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5"/>
    <w:bookmarkStart w:name="z71" w:id="66"/>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6"/>
    <w:bookmarkStart w:name="z72" w:id="67"/>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7"/>
    <w:bookmarkStart w:name="z73" w:id="68"/>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8"/>
    <w:bookmarkStart w:name="z74" w:id="69"/>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69"/>
    <w:bookmarkStart w:name="z75" w:id="70"/>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70"/>
    <w:bookmarkStart w:name="z76" w:id="71"/>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1"/>
    <w:bookmarkStart w:name="z77" w:id="72"/>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bookmarkEnd w:id="72"/>
    <w:bookmarkStart w:name="z78" w:id="73"/>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73"/>
    <w:bookmarkStart w:name="z79" w:id="74"/>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74"/>
    <w:bookmarkStart w:name="z80" w:id="75"/>
    <w:p>
      <w:pPr>
        <w:spacing w:after="0"/>
        <w:ind w:left="0"/>
        <w:jc w:val="both"/>
      </w:pPr>
      <w:r>
        <w:rPr>
          <w:rFonts w:ascii="Times New Roman"/>
          <w:b w:val="false"/>
          <w:i w:val="false"/>
          <w:color w:val="000000"/>
          <w:sz w:val="28"/>
        </w:rPr>
        <w:t>
      1) толтырылған бағалау парақтарын;</w:t>
      </w:r>
    </w:p>
    <w:bookmarkEnd w:id="75"/>
    <w:bookmarkStart w:name="z81" w:id="76"/>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6"/>
    <w:bookmarkStart w:name="z82" w:id="77"/>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7"/>
    <w:bookmarkStart w:name="z83" w:id="78"/>
    <w:p>
      <w:pPr>
        <w:spacing w:after="0"/>
        <w:ind w:left="0"/>
        <w:jc w:val="both"/>
      </w:pPr>
      <w:r>
        <w:rPr>
          <w:rFonts w:ascii="Times New Roman"/>
          <w:b w:val="false"/>
          <w:i w:val="false"/>
          <w:color w:val="000000"/>
          <w:sz w:val="28"/>
        </w:rPr>
        <w:t>
      1) бағалау нәтижелерін бекіту;</w:t>
      </w:r>
    </w:p>
    <w:bookmarkEnd w:id="78"/>
    <w:bookmarkStart w:name="z84" w:id="79"/>
    <w:p>
      <w:pPr>
        <w:spacing w:after="0"/>
        <w:ind w:left="0"/>
        <w:jc w:val="both"/>
      </w:pPr>
      <w:r>
        <w:rPr>
          <w:rFonts w:ascii="Times New Roman"/>
          <w:b w:val="false"/>
          <w:i w:val="false"/>
          <w:color w:val="000000"/>
          <w:sz w:val="28"/>
        </w:rPr>
        <w:t>
      2) бағалау нәтижелерін қайта қарау.</w:t>
      </w:r>
    </w:p>
    <w:bookmarkEnd w:id="79"/>
    <w:bookmarkStart w:name="z85" w:id="80"/>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80"/>
    <w:bookmarkStart w:name="z86" w:id="81"/>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81"/>
    <w:bookmarkStart w:name="z87" w:id="82"/>
    <w:p>
      <w:pPr>
        <w:spacing w:after="0"/>
        <w:ind w:left="0"/>
        <w:jc w:val="both"/>
      </w:pPr>
      <w:r>
        <w:rPr>
          <w:rFonts w:ascii="Times New Roman"/>
          <w:b w:val="false"/>
          <w:i w:val="false"/>
          <w:color w:val="000000"/>
          <w:sz w:val="28"/>
        </w:rPr>
        <w:t>
      40.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82"/>
    <w:p>
      <w:pPr>
        <w:spacing w:after="0"/>
        <w:ind w:left="0"/>
        <w:jc w:val="both"/>
      </w:pPr>
      <w:r>
        <w:rPr>
          <w:rFonts w:ascii="Times New Roman"/>
          <w:b w:val="false"/>
          <w:i w:val="false"/>
          <w:color w:val="000000"/>
          <w:sz w:val="28"/>
        </w:rPr>
        <w:t xml:space="preserve">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мерзімде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Батыс Қазақстан облысы Бөрлі ауданы әкімдігінің 31.05.2022 </w:t>
      </w:r>
      <w:r>
        <w:rPr>
          <w:rFonts w:ascii="Times New Roman"/>
          <w:b w:val="false"/>
          <w:i w:val="false"/>
          <w:color w:val="000000"/>
          <w:sz w:val="28"/>
        </w:rPr>
        <w:t>№ 203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Алынып тасталды - Батыс Қазақстан облысы Бөрлі ауданы әкімдігінің 31.05.2022 </w:t>
      </w:r>
      <w:r>
        <w:rPr>
          <w:rFonts w:ascii="Times New Roman"/>
          <w:b w:val="false"/>
          <w:i w:val="false"/>
          <w:color w:val="000000"/>
          <w:sz w:val="28"/>
        </w:rPr>
        <w:t>№ 203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9" w:id="83"/>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қызметімен "Б" корпусы қызметшісінің бағалау нәтижесі мемлекеттік органдардың интранет-порталы арқылы жолданады.</w:t>
      </w:r>
    </w:p>
    <w:bookmarkEnd w:id="83"/>
    <w:bookmarkStart w:name="z90" w:id="84"/>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4"/>
    <w:bookmarkStart w:name="z91" w:id="85"/>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5"/>
    <w:bookmarkStart w:name="z92" w:id="86"/>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6"/>
    <w:bookmarkStart w:name="z93" w:id="87"/>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w:t>
            </w:r>
            <w:r>
              <w:br/>
            </w:r>
            <w:r>
              <w:rPr>
                <w:rFonts w:ascii="Times New Roman"/>
                <w:b w:val="false"/>
                <w:i w:val="false"/>
                <w:color w:val="000000"/>
                <w:sz w:val="20"/>
              </w:rPr>
              <w:t>қаржыландырылатын Бөрлі</w:t>
            </w:r>
            <w:r>
              <w:br/>
            </w:r>
            <w:r>
              <w:rPr>
                <w:rFonts w:ascii="Times New Roman"/>
                <w:b w:val="false"/>
                <w:i w:val="false"/>
                <w:color w:val="000000"/>
                <w:sz w:val="20"/>
              </w:rPr>
              <w:t>ауданының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p>
        </w:tc>
      </w:tr>
    </w:tbl>
    <w:p>
      <w:pPr>
        <w:spacing w:after="0"/>
        <w:ind w:left="0"/>
        <w:jc w:val="both"/>
      </w:pPr>
      <w:r>
        <w:rPr>
          <w:rFonts w:ascii="Times New Roman"/>
          <w:b w:val="false"/>
          <w:i w:val="false"/>
          <w:color w:val="000000"/>
          <w:sz w:val="28"/>
        </w:rPr>
        <w:t>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__________________________________ жыл</w:t>
      </w:r>
    </w:p>
    <w:p>
      <w:pPr>
        <w:spacing w:after="0"/>
        <w:ind w:left="0"/>
        <w:jc w:val="both"/>
      </w:pPr>
      <w:r>
        <w:rPr>
          <w:rFonts w:ascii="Times New Roman"/>
          <w:b w:val="false"/>
          <w:i w:val="false"/>
          <w:color w:val="000000"/>
          <w:sz w:val="28"/>
        </w:rPr>
        <w:t>(жеке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_________________________</w:t>
      </w:r>
    </w:p>
    <w:p>
      <w:pPr>
        <w:spacing w:after="0"/>
        <w:ind w:left="0"/>
        <w:jc w:val="both"/>
      </w:pPr>
      <w:r>
        <w:rPr>
          <w:rFonts w:ascii="Times New Roman"/>
          <w:b w:val="false"/>
          <w:i w:val="false"/>
          <w:color w:val="000000"/>
          <w:sz w:val="28"/>
        </w:rPr>
        <w:t>
      Қызметшінің лауазымы: 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p>
      <w:pPr>
        <w:spacing w:after="0"/>
        <w:ind w:left="0"/>
        <w:jc w:val="both"/>
      </w:pPr>
      <w:r>
        <w:rPr>
          <w:rFonts w:ascii="Times New Roman"/>
          <w:b w:val="false"/>
          <w:i w:val="false"/>
          <w:color w:val="000000"/>
          <w:sz w:val="28"/>
        </w:rPr>
        <w:t>
      Қызметші                                    Тікелей басшы</w:t>
      </w:r>
    </w:p>
    <w:p>
      <w:pPr>
        <w:spacing w:after="0"/>
        <w:ind w:left="0"/>
        <w:jc w:val="both"/>
      </w:pPr>
      <w:r>
        <w:rPr>
          <w:rFonts w:ascii="Times New Roman"/>
          <w:b w:val="false"/>
          <w:i w:val="false"/>
          <w:color w:val="000000"/>
          <w:sz w:val="28"/>
        </w:rPr>
        <w:t>
      ___________________________                  ___________________________</w:t>
      </w:r>
    </w:p>
    <w:p>
      <w:pPr>
        <w:spacing w:after="0"/>
        <w:ind w:left="0"/>
        <w:jc w:val="both"/>
      </w:pPr>
      <w:r>
        <w:rPr>
          <w:rFonts w:ascii="Times New Roman"/>
          <w:b w:val="false"/>
          <w:i w:val="false"/>
          <w:color w:val="000000"/>
          <w:sz w:val="28"/>
        </w:rPr>
        <w:t>
      (тегі, аты-жөнінің бірінші әріптері)            (тегі, аты-жөнінің бірінші әріптері)</w:t>
      </w:r>
    </w:p>
    <w:p>
      <w:pPr>
        <w:spacing w:after="0"/>
        <w:ind w:left="0"/>
        <w:jc w:val="both"/>
      </w:pPr>
      <w:r>
        <w:rPr>
          <w:rFonts w:ascii="Times New Roman"/>
          <w:b w:val="false"/>
          <w:i w:val="false"/>
          <w:color w:val="000000"/>
          <w:sz w:val="28"/>
        </w:rPr>
        <w:t>
      күні _______________________                  күні _______________________</w:t>
      </w:r>
    </w:p>
    <w:p>
      <w:pPr>
        <w:spacing w:after="0"/>
        <w:ind w:left="0"/>
        <w:jc w:val="both"/>
      </w:pPr>
      <w:r>
        <w:rPr>
          <w:rFonts w:ascii="Times New Roman"/>
          <w:b w:val="false"/>
          <w:i w:val="false"/>
          <w:color w:val="000000"/>
          <w:sz w:val="28"/>
        </w:rPr>
        <w:t>
      қолы ____________________                  қолы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w:t>
            </w:r>
            <w:r>
              <w:br/>
            </w:r>
            <w:r>
              <w:rPr>
                <w:rFonts w:ascii="Times New Roman"/>
                <w:b w:val="false"/>
                <w:i w:val="false"/>
                <w:color w:val="000000"/>
                <w:sz w:val="20"/>
              </w:rPr>
              <w:t>қаржыландырылатын Бөрлі</w:t>
            </w:r>
            <w:r>
              <w:br/>
            </w:r>
            <w:r>
              <w:rPr>
                <w:rFonts w:ascii="Times New Roman"/>
                <w:b w:val="false"/>
                <w:i w:val="false"/>
                <w:color w:val="000000"/>
                <w:sz w:val="20"/>
              </w:rPr>
              <w:t>ауданының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p>
        </w:tc>
      </w:tr>
    </w:tbl>
    <w:p>
      <w:pPr>
        <w:spacing w:after="0"/>
        <w:ind w:left="0"/>
        <w:jc w:val="both"/>
      </w:pPr>
      <w:r>
        <w:rPr>
          <w:rFonts w:ascii="Times New Roman"/>
          <w:b w:val="false"/>
          <w:i w:val="false"/>
          <w:color w:val="000000"/>
          <w:sz w:val="28"/>
        </w:rPr>
        <w:t>
      НМИ бойынша бағалау парағы</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(Т.А.Ә., бағаланатын тұлғаның лауазымы)</w:t>
      </w:r>
    </w:p>
    <w:p>
      <w:pPr>
        <w:spacing w:after="0"/>
        <w:ind w:left="0"/>
        <w:jc w:val="both"/>
      </w:pPr>
      <w:r>
        <w:rPr>
          <w:rFonts w:ascii="Times New Roman"/>
          <w:b w:val="false"/>
          <w:i w:val="false"/>
          <w:color w:val="000000"/>
          <w:sz w:val="28"/>
        </w:rPr>
        <w:t>_____________________________</w:t>
      </w:r>
    </w:p>
    <w:p>
      <w:pPr>
        <w:spacing w:after="0"/>
        <w:ind w:left="0"/>
        <w:jc w:val="both"/>
      </w:pPr>
      <w:r>
        <w:rPr>
          <w:rFonts w:ascii="Times New Roman"/>
          <w:b w:val="false"/>
          <w:i w:val="false"/>
          <w:color w:val="000000"/>
          <w:sz w:val="28"/>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__________________________________________________</w:t>
      </w:r>
    </w:p>
    <w:p>
      <w:pPr>
        <w:spacing w:after="0"/>
        <w:ind w:left="0"/>
        <w:jc w:val="both"/>
      </w:pPr>
      <w:r>
        <w:rPr>
          <w:rFonts w:ascii="Times New Roman"/>
          <w:b w:val="false"/>
          <w:i w:val="false"/>
          <w:color w:val="000000"/>
          <w:sz w:val="28"/>
        </w:rPr>
        <w:t>
      (қанағаттанарлықсыз, қанағаттанарлық, тиімді, өте жақсы)</w:t>
      </w:r>
    </w:p>
    <w:p>
      <w:pPr>
        <w:spacing w:after="0"/>
        <w:ind w:left="0"/>
        <w:jc w:val="both"/>
      </w:pPr>
      <w:r>
        <w:rPr>
          <w:rFonts w:ascii="Times New Roman"/>
          <w:b w:val="false"/>
          <w:i w:val="false"/>
          <w:color w:val="000000"/>
          <w:sz w:val="28"/>
        </w:rPr>
        <w:t>
      Қызметші                                    Тікелей басшы</w:t>
      </w:r>
    </w:p>
    <w:p>
      <w:pPr>
        <w:spacing w:after="0"/>
        <w:ind w:left="0"/>
        <w:jc w:val="both"/>
      </w:pPr>
      <w:r>
        <w:rPr>
          <w:rFonts w:ascii="Times New Roman"/>
          <w:b w:val="false"/>
          <w:i w:val="false"/>
          <w:color w:val="000000"/>
          <w:sz w:val="28"/>
        </w:rPr>
        <w:t>
      ___________________________                  ___________________________</w:t>
      </w:r>
    </w:p>
    <w:p>
      <w:pPr>
        <w:spacing w:after="0"/>
        <w:ind w:left="0"/>
        <w:jc w:val="both"/>
      </w:pPr>
      <w:r>
        <w:rPr>
          <w:rFonts w:ascii="Times New Roman"/>
          <w:b w:val="false"/>
          <w:i w:val="false"/>
          <w:color w:val="000000"/>
          <w:sz w:val="28"/>
        </w:rPr>
        <w:t>
      (тегі, аты-жөнінің бірінші әріптері)            (тегі, аты-жөнінің бірінші әріптері)</w:t>
      </w:r>
    </w:p>
    <w:p>
      <w:pPr>
        <w:spacing w:after="0"/>
        <w:ind w:left="0"/>
        <w:jc w:val="both"/>
      </w:pPr>
      <w:r>
        <w:rPr>
          <w:rFonts w:ascii="Times New Roman"/>
          <w:b w:val="false"/>
          <w:i w:val="false"/>
          <w:color w:val="000000"/>
          <w:sz w:val="28"/>
        </w:rPr>
        <w:t>
      күні _______________________                  күні _______________________</w:t>
      </w:r>
    </w:p>
    <w:p>
      <w:pPr>
        <w:spacing w:after="0"/>
        <w:ind w:left="0"/>
        <w:jc w:val="both"/>
      </w:pPr>
      <w:r>
        <w:rPr>
          <w:rFonts w:ascii="Times New Roman"/>
          <w:b w:val="false"/>
          <w:i w:val="false"/>
          <w:color w:val="000000"/>
          <w:sz w:val="28"/>
        </w:rPr>
        <w:t>
      қолы ____________________                  қолы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w:t>
            </w:r>
            <w:r>
              <w:br/>
            </w:r>
            <w:r>
              <w:rPr>
                <w:rFonts w:ascii="Times New Roman"/>
                <w:b w:val="false"/>
                <w:i w:val="false"/>
                <w:color w:val="000000"/>
                <w:sz w:val="20"/>
              </w:rPr>
              <w:t>қаржыландырылатын Бөрлі</w:t>
            </w:r>
            <w:r>
              <w:br/>
            </w:r>
            <w:r>
              <w:rPr>
                <w:rFonts w:ascii="Times New Roman"/>
                <w:b w:val="false"/>
                <w:i w:val="false"/>
                <w:color w:val="000000"/>
                <w:sz w:val="20"/>
              </w:rPr>
              <w:t>ауданының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Құзыреттер бойынша бағалау парағы _________________ жыл</w:t>
      </w:r>
    </w:p>
    <w:p>
      <w:pPr>
        <w:spacing w:after="0"/>
        <w:ind w:left="0"/>
        <w:jc w:val="both"/>
      </w:pPr>
      <w:r>
        <w:rPr>
          <w:rFonts w:ascii="Times New Roman"/>
          <w:b w:val="false"/>
          <w:i w:val="false"/>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p>
      <w:pPr>
        <w:spacing w:after="0"/>
        <w:ind w:left="0"/>
        <w:jc w:val="both"/>
      </w:pPr>
      <w:r>
        <w:rPr>
          <w:rFonts w:ascii="Times New Roman"/>
          <w:b w:val="false"/>
          <w:i w:val="false"/>
          <w:color w:val="000000"/>
          <w:sz w:val="28"/>
        </w:rPr>
        <w:t>
      Қызметші                                    Тікелей басшы</w:t>
      </w:r>
    </w:p>
    <w:p>
      <w:pPr>
        <w:spacing w:after="0"/>
        <w:ind w:left="0"/>
        <w:jc w:val="both"/>
      </w:pPr>
      <w:r>
        <w:rPr>
          <w:rFonts w:ascii="Times New Roman"/>
          <w:b w:val="false"/>
          <w:i w:val="false"/>
          <w:color w:val="000000"/>
          <w:sz w:val="28"/>
        </w:rPr>
        <w:t>
      ___________________________                  ___________________________</w:t>
      </w:r>
    </w:p>
    <w:p>
      <w:pPr>
        <w:spacing w:after="0"/>
        <w:ind w:left="0"/>
        <w:jc w:val="both"/>
      </w:pPr>
      <w:r>
        <w:rPr>
          <w:rFonts w:ascii="Times New Roman"/>
          <w:b w:val="false"/>
          <w:i w:val="false"/>
          <w:color w:val="000000"/>
          <w:sz w:val="28"/>
        </w:rPr>
        <w:t>
      (тегі, аты-жөнінің бірінші әріптері)            (тегі, аты-жөнінің бірінші әріптері)</w:t>
      </w:r>
    </w:p>
    <w:p>
      <w:pPr>
        <w:spacing w:after="0"/>
        <w:ind w:left="0"/>
        <w:jc w:val="both"/>
      </w:pPr>
      <w:r>
        <w:rPr>
          <w:rFonts w:ascii="Times New Roman"/>
          <w:b w:val="false"/>
          <w:i w:val="false"/>
          <w:color w:val="000000"/>
          <w:sz w:val="28"/>
        </w:rPr>
        <w:t>
      күні _______________________                  күні _______________________</w:t>
      </w:r>
    </w:p>
    <w:p>
      <w:pPr>
        <w:spacing w:after="0"/>
        <w:ind w:left="0"/>
        <w:jc w:val="both"/>
      </w:pPr>
      <w:r>
        <w:rPr>
          <w:rFonts w:ascii="Times New Roman"/>
          <w:b w:val="false"/>
          <w:i w:val="false"/>
          <w:color w:val="000000"/>
          <w:sz w:val="28"/>
        </w:rPr>
        <w:t>
      қолы ____________________                  қолы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w:t>
            </w:r>
            <w:r>
              <w:br/>
            </w:r>
            <w:r>
              <w:rPr>
                <w:rFonts w:ascii="Times New Roman"/>
                <w:b w:val="false"/>
                <w:i w:val="false"/>
                <w:color w:val="000000"/>
                <w:sz w:val="20"/>
              </w:rPr>
              <w:t>қаржыландырылатын Бөрлі</w:t>
            </w:r>
            <w:r>
              <w:br/>
            </w:r>
            <w:r>
              <w:rPr>
                <w:rFonts w:ascii="Times New Roman"/>
                <w:b w:val="false"/>
                <w:i w:val="false"/>
                <w:color w:val="000000"/>
                <w:sz w:val="20"/>
              </w:rPr>
              <w:t>ауданының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Құзыреттердің мінез-құлық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Стратегиялық бағыттарға сәйкес нақты міндеттер қояды және тапсырмалар береді;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Бөлімшенің берілген міндеттерді сапалы және уақтылы орындауына ұжымды бағыттайды және жағдай жасайды;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Бөлімше жұмысын басымдылығына қарай тиімді ұйымдастырады.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Стратегиялық бағыттарға сәйкес нақты міндеттер қоя алмайды және тапсырмалар бере алмайды;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Берілген міндеттерді сапалы және уақтылы орындауына ұжымды бағыттамайды және жағдай жасамайды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Бөлімше жұмысын басымдылығына мән бермей тиімсіз ұйымдастырады.</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Басшылыққа сапалы құжаттар дайындайды және енгізеді.;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Өлшеулі уақыт жағдайында жұмыс жасай алады;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Белгіленген мерзімдерді сақтайды.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Тапсырмаларды жүйесіз орындайды;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Сапасыз құжаттар әзірлейді;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Жедел жұмыс жасамайды;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Белгіленген мерзімдерді сақтамайды.</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Басқа бөлімшелермен бірлесіп жоспарды жүзеге асырады және ортақ нәтижеге қол жеткізеді.</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бағдарламайды ;</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Қойылған міндеттерге қол жеткізу үшін кейбір қызметкерлердің әлеуетін пайдаланады;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Басқа бөлімшелермен бірлесіп жоспарды жүзеге асыра алмайды және ортақ нәтижеге қол жеткізбейді.</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Әрқайсысының нәтижеге жетуге қосқан үлесін анықтайды.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Бағыныстағы тұлғалардың нәтижеге жетуге қосқан үлесін анықтамайды.</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Мемлекеттік органдар мен ұжымдардың өкілдерімен және әріптестерімен қарым-қатынасты дамытады;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Әртүрлі мемлекеттік органдар мен ұйымдардың өкілдерімен және әріптестерімен өзара әрекеттеспейді;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Әріптестерімен мәселелерді талқыламайды.</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Міндеттерді дұрыс бөле алады;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Шешім қабылдау барысында мүмкін болатын қауіптер туралы хабарлайды;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Шешім қабылдау барысында альтернативті ұсыныс жасайды;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Тиімді және жүйелі шешім қабылдайды;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Жеке тәжірибесіне, басқа да маңызды болып табылатын мәліметтерге негізделген шешім қабылдайды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Бөлімшеде міндеттерді дұрыс бөле алмайды;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Орын алуы мүмкін қауіптер туралы хабарламайды;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Шешім қабылдау барысында альтернативті ұсыныс жасамайды;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Тиімсіз және жүйесіз шешім қабылдайды;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Шешім қабылдау барысында тек өзінің жеке тәжірибесіне және көзқарасына сенеді.</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Бөлімше қызметін ұйымдастыруда тапсырмаларды дұрыс бөле алады;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Шешім қабылдауда қажетті ақпараттарды жинауды ұйымдастырады;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Бөлімше қызметін ұйымдастыруда тапсырмаларды дұрыс бөле алмайды;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Шешім қабылдауда қажетті ақпараттарды жинауды сирек ұйымдастырады;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Шешім қабылдаудағы тәсілдерді ұжыммен талқылаудан бас тартады және басқалардың пікірін ескермейді;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Әртүрлі </w:t>
            </w:r>
          </w:p>
          <w:p>
            <w:pPr>
              <w:spacing w:after="20"/>
              <w:ind w:left="20"/>
              <w:jc w:val="both"/>
            </w:pPr>
            <w:r>
              <w:rPr>
                <w:rFonts w:ascii="Times New Roman"/>
                <w:b w:val="false"/>
                <w:i w:val="false"/>
                <w:color w:val="000000"/>
                <w:sz w:val="20"/>
              </w:rPr>
              <w:t xml:space="preserve">дереккөздерден </w:t>
            </w:r>
          </w:p>
          <w:p>
            <w:pPr>
              <w:spacing w:after="20"/>
              <w:ind w:left="20"/>
              <w:jc w:val="both"/>
            </w:pPr>
            <w:r>
              <w:rPr>
                <w:rFonts w:ascii="Times New Roman"/>
                <w:b w:val="false"/>
                <w:i w:val="false"/>
                <w:color w:val="000000"/>
                <w:sz w:val="20"/>
              </w:rPr>
              <w:t>алынған мағлұматтарды ескермейді, мүмкін болатын қауіптерді талдамайды және болжамайды;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Қажетті мәліметтерді таба алады;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Мүмкін болатын қауіптерді ескере отырып, мәселелерді шешудің бірнеше жолын ұсынады;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Өзінің пікірін негіздей алады.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Қажетті мәліметтерді таба алмайды;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Мүмкін болатын қауіптерді ескермейді немесе мәселелерді шешудің альтернативасын ұсынбайды;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Негізсіз пікір білдіреді.</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Стратегиялық мақсаттар мен басымдылықтарды ескеріп, нақты міндеттер қоя алады;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Қызмет көрсетудің тиімді әдістерін біледі;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Көрсетілетін қызметтердің қолжетімділілігін қамтамасыз етеді;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Қызмет тұтынушылардың қанағаттанушылығына талдау жүргізеді және қызмет көрсетуді жетілдірудің жолдарын қарастырады.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Стратегиялық </w:t>
            </w:r>
          </w:p>
          <w:p>
            <w:pPr>
              <w:spacing w:after="20"/>
              <w:ind w:left="20"/>
              <w:jc w:val="both"/>
            </w:pPr>
            <w:r>
              <w:rPr>
                <w:rFonts w:ascii="Times New Roman"/>
                <w:b w:val="false"/>
                <w:i w:val="false"/>
                <w:color w:val="000000"/>
                <w:sz w:val="20"/>
              </w:rPr>
              <w:t>мақсаттар мен басымдылықтарды ескермей, анық емес міндеттер қоя алады;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Қызмет көрсетудің әдістері туралы шала-шарпы біледі; </w:t>
            </w:r>
          </w:p>
          <w:p>
            <w:pPr>
              <w:spacing w:after="20"/>
              <w:ind w:left="20"/>
              <w:jc w:val="both"/>
            </w:pPr>
            <w:r>
              <w:rPr>
                <w:rFonts w:ascii="Times New Roman"/>
                <w:b w:val="false"/>
                <w:i w:val="false"/>
                <w:color w:val="000000"/>
                <w:sz w:val="20"/>
              </w:rPr>
              <w:t>Көрсетілетін қызметтердің қолжетімділілігін қамтамасыз етпейді;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Көрсетілетін қызмет бойынша тұтынушылардың қанағаттанушылығына талдау жүргізбейді және қызмет көрсетуді жетілдірудің жолдарын қарастырмайды.</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Сапалы қызмет көрсету жөніндегі жұмыстарды ұйымдастырады және туындаған мәселелерді шешеді;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Кері байланысты қамтамасыз ету мақсатында қанағаттанушылық дейгейін анықтауға жағдай жасайды;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Сапалы қызмет көрсету жөніндегі жұмыстарды ұйымдастырмайды және туындаған мәселелерді шешпейді;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Кері байланысты қамтамасыз ету мақсатында қанағаттанушылық дейгейін анықтауға жағдай жасамайды;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Сапасыз қызмет көрсетуге жол береді, қызықпаушылық білдіреді.</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Сыпайы және тілектестікпен қызмет көрсетеді;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Қызмет көрсетуге қанағаттанушылық деңгейін талдайды және оларды жетілдірудің жөнінде ұсыныстар енгізеді;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Қызмет көрсету сапасын жақсарту бойынша ұсыныс енгізеді.</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Қызмет алушыға дөрекілік және немқұрайлылық білдіреді;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Тұтынушының сұрақтары мен мәселелеріне мән бермейді;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Қызмет көрсету сапасын жақсарту бойынша белсенділік танытпайды.</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үнемі түсіндіреді;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Көрсетілетін қызметтер туралы ақпараттандырудың тиімді тәсілін құрастырады.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Көрсетілетін қызметтер туралы ақпараттандырудың тиімсіз тәсілін құрастырады.</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Тұтынушыға ақпараттарды құрметпен және игілікпен жеткізеді;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Қызмет тұтынушыларының пікірін құрметтейді.</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Тұтынушыға ақпараттарды жеткізбейді немесе немқұрайлы және жақтырмай жеткізеді;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Қызмет тұтынушыларының пікірін елемейді.</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Тұтынушыға ақпаратты қолжетімді ауызша және жазбаша түрде жеткізеді;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Тұтынушыға ақпаратты ауызша және жазбаша түрде жеткізбейді немесе түсініксіз жеткізеді;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Ұжымға жаңа басымдықтарды уақытылы жеткізеді;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Өзгерістерді уақтылы елеу үшін тиімді шаралар қабылдайды;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Бөлімшені тиімді басқарады және ішкі және сыртқы өзгерістер кезінде нәтижеге қол жеткізеді;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Жұмыстың жаңа бағыттарын қолдану бойынша ұсыныстарын талдайды және басшылыққа енгізеді.</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Ұжымға жаңа басымдықтарды жеткізбейді немесе мерзімнен кеш жеткізеді;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Өзгерістерді уақтылы елеу үшін шаралар қабылдамайды немесе тиімсіз шаралар қабылдайды;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Бөлімшені тиімсіз басқарады және ішкі және сыртқы өзгерістер кезінде нәтижеге қол жеткізбейді;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Жұмыстың жаңа бағыттарын қолдану бойынша ұсыныстарын талдамайды және басшылыққа енгізбейді.</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Болып жатқан және күтілмеген өзгерістер кезінде өзін-өзі бақыламайды.</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Оларды енгізудің жаңа бағыттары мен әдістерін үйренеді;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Өзгеріс жағдайларында өзін -өзі бақылайды;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Өзгеріс жағдайларында тез бейімделеді.</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Жаңа бағыттар мен әдістерді зерттеп оларды енгізбейді;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Өзгеріс жағдайларында өзін-өзі бақылай алмайды;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Үлгілі қызметкерлерді жоғарылату туралы ұсыныстарды қарастырып, енгізеді.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Қызметкерлерді дамыту бойынша жүйелі шараларды қабылдайды;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Әріптестерімен жинақталған тәжірибесімен, білімімен бөліседі, сондай-ақ, олардың даму деңгейін анықтайды;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Өздігінен дамуға ұмтылысын өзінің жеке үлгісінде көрсетеді;</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Үлгілі қызметкерлерді анықтамайды және оларды жоғарылату туралы ұсыныстарды қарастырмайды;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Қызметкерлерді дамыту бойынша жүйелі шараларды қабылдамайды немесе жүйесіз шараларды қабылдайды;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Әріптестерімен жинақталған тәжірибесімен, білімімен бөліспейді, сондай-ақ, олардың даму деңгейін анықтамайды;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Өздігінен дамуға ұмтылысын өзінің жеке үлгісінде көрсетуге көңіл бөлмейді.</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Бағыныстылардың құзыреттер деңгейін жоғарылату бойынша іс-шаралар ұсынады;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Мақсатқа жету үшін өзінің құзыреттерін дамытады және оларды бағыныстыларда дамыту үшін шаралар қабылдайды;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Бағыныстылардың құзыреттер деңгейінің жоғарылауына қызығушылық танытпайды;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Мақсатқа жету үшін өзінің және бағыныстыларының құзыреттерін дамытпайды;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Бағыныстылармен олардың құзыреттерін талқыламайды.</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Жаңа білімдер мен технологияларға қызығушылық танытады;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Өзіндігінен дамуға ұмтылады, жаңа ақпараттар мен оны қолданудың әдістерін ізденеді;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Жаңа білімдер мен технологияларға қызығушылық танытпайды;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Өзіндігінен дамуға ұмтылмайды, жаңа ақпараттар мен оны қолдану әдістерімен қызықпайды;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Өзінде бар дағдылармен шектеледі.</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Жұмыскерлермен әдептілік нормалары мен стандарттарының сақталуын қамтамасыз етеді;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Ұжымда мемлекеттік қызметтің әдептілік нормалары мен стандарттарына берілгендік деңгейін дамытады;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Әдептілік нормалардың бұзылғандығын елеп ескереді және анықтайды;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біріктіреді;</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Жұмыскерлермен әдептілік нормалары мен стандарттарының сақталуын қамтамасыз етпейді;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Мемлекеттік қызмет жолын ұстаушылық әркімнің жеке ісі деп есептейді;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Әдептілік нормалардың бұзылғандығын елеп ескермейді;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танытпайды;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біріктірмейді;</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Ұжымның мүддесін өз мүддесінен жоғары қояды;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Жұмыста табандылық танытады;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Ұжымдағы сыйластық пен сенім ахуалын қалыптастырады;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Жұмыста табандылық танытпайды;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Өзінің жұмысын адал орындайды;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Өзін адал, қарапайым, әділ ұстайды, басқаларға сыпайылық және биязылық танытады.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Белгіленген әдептілік нормалары мен стандарттарына сай келмейтін мінез-құлықтар танытады;</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Өзінің жұмысын орындау барысында немқұрайлылық білдіреді;</w:t>
            </w: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Құрылымдық бөлімшенің қызметін ұйымдастыруды жеке жауапкершілігіне алады.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 xml:space="preserve">E-R-5; </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Өз ісі мен нәтижелері үшін жауаптылықта болады.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p>
            <w:pPr>
              <w:spacing w:after="20"/>
              <w:ind w:left="20"/>
              <w:jc w:val="both"/>
            </w:pPr>
            <w:r>
              <w:rPr>
                <w:rFonts w:ascii="Times New Roman"/>
                <w:b w:val="false"/>
                <w:i w:val="false"/>
                <w:color w:val="000000"/>
                <w:sz w:val="20"/>
              </w:rPr>
              <w:t>E-R-1.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түзеді және қарастырады.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әзірлемейді және қарастырмайды.</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E-3 (Құрылымдық бөлімшенің басшысы); </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E-R-5;</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бөлімшенің басшысы).</w:t>
            </w:r>
          </w:p>
          <w:p>
            <w:pPr>
              <w:spacing w:after="20"/>
              <w:ind w:left="20"/>
              <w:jc w:val="both"/>
            </w:pPr>
            <w:r>
              <w:rPr>
                <w:rFonts w:ascii="Times New Roman"/>
                <w:b w:val="false"/>
                <w:i w:val="false"/>
                <w:color w:val="000000"/>
                <w:sz w:val="20"/>
              </w:rPr>
              <w:t>E-R-2;</w:t>
            </w:r>
          </w:p>
          <w:p>
            <w:pPr>
              <w:spacing w:after="20"/>
              <w:ind w:left="20"/>
              <w:jc w:val="both"/>
            </w:pPr>
            <w:r>
              <w:rPr>
                <w:rFonts w:ascii="Times New Roman"/>
                <w:b w:val="false"/>
                <w:i w:val="false"/>
                <w:color w:val="000000"/>
                <w:sz w:val="20"/>
              </w:rPr>
              <w:t xml:space="preserve">E-R-3; </w:t>
            </w:r>
          </w:p>
          <w:p>
            <w:pPr>
              <w:spacing w:after="20"/>
              <w:ind w:left="20"/>
              <w:jc w:val="both"/>
            </w:pPr>
            <w:r>
              <w:rPr>
                <w:rFonts w:ascii="Times New Roman"/>
                <w:b w:val="false"/>
                <w:i w:val="false"/>
                <w:color w:val="000000"/>
                <w:sz w:val="20"/>
              </w:rPr>
              <w:t xml:space="preserve">E-G-1; </w:t>
            </w:r>
          </w:p>
          <w:p>
            <w:pPr>
              <w:spacing w:after="20"/>
              <w:ind w:left="20"/>
              <w:jc w:val="both"/>
            </w:pPr>
            <w:r>
              <w:rPr>
                <w:rFonts w:ascii="Times New Roman"/>
                <w:b w:val="false"/>
                <w:i w:val="false"/>
                <w:color w:val="000000"/>
                <w:sz w:val="20"/>
              </w:rPr>
              <w:t>E-G-2 (Құрылымдық бөлімшенің басшысы).</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E-5; </w:t>
            </w:r>
          </w:p>
          <w:p>
            <w:pPr>
              <w:spacing w:after="20"/>
              <w:ind w:left="20"/>
              <w:jc w:val="both"/>
            </w:pPr>
            <w:r>
              <w:rPr>
                <w:rFonts w:ascii="Times New Roman"/>
                <w:b w:val="false"/>
                <w:i w:val="false"/>
                <w:color w:val="000000"/>
                <w:sz w:val="20"/>
              </w:rPr>
              <w:t>E-R-4;</w:t>
            </w:r>
          </w:p>
          <w:p>
            <w:pPr>
              <w:spacing w:after="20"/>
              <w:ind w:left="20"/>
              <w:jc w:val="both"/>
            </w:pPr>
            <w:r>
              <w:rPr>
                <w:rFonts w:ascii="Times New Roman"/>
                <w:b w:val="false"/>
                <w:i w:val="false"/>
                <w:color w:val="000000"/>
                <w:sz w:val="20"/>
              </w:rPr>
              <w:t>E-R-5;</w:t>
            </w:r>
          </w:p>
          <w:p>
            <w:pPr>
              <w:spacing w:after="20"/>
              <w:ind w:left="20"/>
              <w:jc w:val="both"/>
            </w:pPr>
            <w:r>
              <w:rPr>
                <w:rFonts w:ascii="Times New Roman"/>
                <w:b w:val="false"/>
                <w:i w:val="false"/>
                <w:color w:val="000000"/>
                <w:sz w:val="20"/>
              </w:rPr>
              <w:t>E-G-2; *</w:t>
            </w:r>
          </w:p>
          <w:p>
            <w:pPr>
              <w:spacing w:after="20"/>
              <w:ind w:left="20"/>
              <w:jc w:val="both"/>
            </w:pPr>
            <w:r>
              <w:rPr>
                <w:rFonts w:ascii="Times New Roman"/>
                <w:b w:val="false"/>
                <w:i w:val="false"/>
                <w:color w:val="000000"/>
                <w:sz w:val="20"/>
              </w:rPr>
              <w:t>E-G-3</w:t>
            </w:r>
          </w:p>
          <w:p>
            <w:pPr>
              <w:spacing w:after="20"/>
              <w:ind w:left="20"/>
              <w:jc w:val="both"/>
            </w:pPr>
            <w:r>
              <w:rPr>
                <w:rFonts w:ascii="Times New Roman"/>
                <w:b w:val="false"/>
                <w:i w:val="false"/>
                <w:color w:val="000000"/>
                <w:sz w:val="20"/>
              </w:rPr>
              <w:t>E-G-4</w:t>
            </w:r>
          </w:p>
          <w:p>
            <w:pPr>
              <w:spacing w:after="20"/>
              <w:ind w:left="20"/>
              <w:jc w:val="both"/>
            </w:pPr>
            <w:r>
              <w:rPr>
                <w:rFonts w:ascii="Times New Roman"/>
                <w:b w:val="false"/>
                <w:i w:val="false"/>
                <w:color w:val="000000"/>
                <w:sz w:val="20"/>
              </w:rPr>
              <w:t>*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3048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w:t>
            </w:r>
            <w:r>
              <w:br/>
            </w:r>
            <w:r>
              <w:rPr>
                <w:rFonts w:ascii="Times New Roman"/>
                <w:b w:val="false"/>
                <w:i w:val="false"/>
                <w:color w:val="000000"/>
                <w:sz w:val="20"/>
              </w:rPr>
              <w:t>қаржыландырылатын Бөрлі</w:t>
            </w:r>
            <w:r>
              <w:br/>
            </w:r>
            <w:r>
              <w:rPr>
                <w:rFonts w:ascii="Times New Roman"/>
                <w:b w:val="false"/>
                <w:i w:val="false"/>
                <w:color w:val="000000"/>
                <w:sz w:val="20"/>
              </w:rPr>
              <w:t>ауданының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Жоғары тұрған басшы(тегі, аты-жөнінің бірінші</w:t>
      </w:r>
    </w:p>
    <w:p>
      <w:pPr>
        <w:spacing w:after="0"/>
        <w:ind w:left="0"/>
        <w:jc w:val="both"/>
      </w:pPr>
      <w:r>
        <w:rPr>
          <w:rFonts w:ascii="Times New Roman"/>
          <w:b w:val="false"/>
          <w:i w:val="false"/>
          <w:color w:val="000000"/>
          <w:sz w:val="28"/>
        </w:rPr>
        <w:t>әріптері)</w:t>
      </w:r>
    </w:p>
    <w:p>
      <w:pPr>
        <w:spacing w:after="0"/>
        <w:ind w:left="0"/>
        <w:jc w:val="both"/>
      </w:pPr>
      <w:r>
        <w:rPr>
          <w:rFonts w:ascii="Times New Roman"/>
          <w:b w:val="false"/>
          <w:i w:val="false"/>
          <w:color w:val="000000"/>
          <w:sz w:val="28"/>
        </w:rPr>
        <w:t>күні ________________________</w:t>
      </w:r>
    </w:p>
    <w:p>
      <w:pPr>
        <w:spacing w:after="0"/>
        <w:ind w:left="0"/>
        <w:jc w:val="both"/>
      </w:pPr>
      <w:r>
        <w:rPr>
          <w:rFonts w:ascii="Times New Roman"/>
          <w:b w:val="false"/>
          <w:i w:val="false"/>
          <w:color w:val="000000"/>
          <w:sz w:val="28"/>
        </w:rPr>
        <w:t>қолы _______________________</w:t>
      </w:r>
    </w:p>
    <w:p>
      <w:pPr>
        <w:spacing w:after="0"/>
        <w:ind w:left="0"/>
        <w:jc w:val="both"/>
      </w:pPr>
      <w:r>
        <w:rPr>
          <w:rFonts w:ascii="Times New Roman"/>
          <w:b w:val="false"/>
          <w:i w:val="false"/>
          <w:color w:val="000000"/>
          <w:sz w:val="28"/>
        </w:rPr>
        <w:t>
      Бағалау жөніндегі комиссия отырысының хаттамасы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(мемлекеттік органның атауы)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(бағалау мерзімі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 ___________________________________________________</w:t>
      </w:r>
    </w:p>
    <w:p>
      <w:pPr>
        <w:spacing w:after="0"/>
        <w:ind w:left="0"/>
        <w:jc w:val="both"/>
      </w:pPr>
      <w:r>
        <w:rPr>
          <w:rFonts w:ascii="Times New Roman"/>
          <w:b w:val="false"/>
          <w:i w:val="false"/>
          <w:color w:val="000000"/>
          <w:sz w:val="28"/>
        </w:rPr>
        <w:t>
      Тексерілді:</w:t>
      </w:r>
    </w:p>
    <w:p>
      <w:pPr>
        <w:spacing w:after="0"/>
        <w:ind w:left="0"/>
        <w:jc w:val="both"/>
      </w:pPr>
      <w:r>
        <w:rPr>
          <w:rFonts w:ascii="Times New Roman"/>
          <w:b w:val="false"/>
          <w:i w:val="false"/>
          <w:color w:val="000000"/>
          <w:sz w:val="28"/>
        </w:rPr>
        <w:t>
      Комиссияның хатшысы: __________________________________ Күні: _____________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Комиссияның төрағасы: ___________________________________ Күні: 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Комиссияның мүшесі: ___________________________________ Күні: ______________</w:t>
      </w:r>
    </w:p>
    <w:p>
      <w:pPr>
        <w:spacing w:after="0"/>
        <w:ind w:left="0"/>
        <w:jc w:val="both"/>
      </w:pPr>
      <w:r>
        <w:rPr>
          <w:rFonts w:ascii="Times New Roman"/>
          <w:b w:val="false"/>
          <w:i w:val="false"/>
          <w:color w:val="000000"/>
          <w:sz w:val="28"/>
        </w:rPr>
        <w:t>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9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header.xml" Type="http://schemas.openxmlformats.org/officeDocument/2006/relationships/header" Id="rId19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